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B47167" w:rsidRPr="00B47167" w:rsidTr="0051389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47167" w:rsidRPr="00B47167" w:rsidRDefault="00B47167" w:rsidP="00B4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B47167" w:rsidRPr="00B47167" w:rsidRDefault="00B47167" w:rsidP="00B4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B47167" w:rsidRPr="00B47167" w:rsidRDefault="00B47167" w:rsidP="00B4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B47167" w:rsidRPr="00B47167" w:rsidRDefault="00B47167" w:rsidP="00B4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B47167" w:rsidRPr="00B47167" w:rsidRDefault="00B47167" w:rsidP="00B4716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B47167" w:rsidRPr="00B47167" w:rsidRDefault="00B47167" w:rsidP="00B4716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B47167" w:rsidRPr="00B47167" w:rsidRDefault="00B47167" w:rsidP="00B4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47167" w:rsidRPr="00B47167" w:rsidRDefault="00B47167" w:rsidP="00B4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B47167" w:rsidRPr="00B47167" w:rsidRDefault="00B47167" w:rsidP="00B4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B47167" w:rsidRPr="00B47167" w:rsidRDefault="00B47167" w:rsidP="00B4716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B47167" w:rsidRPr="00B47167" w:rsidRDefault="00B47167" w:rsidP="00B4716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B47167" w:rsidRPr="00B47167" w:rsidRDefault="00B47167" w:rsidP="00B4716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B47167" w:rsidRPr="00B47167" w:rsidRDefault="00B47167" w:rsidP="00B47167"/>
    <w:p w:rsidR="00B47167" w:rsidRPr="00B47167" w:rsidRDefault="00B47167" w:rsidP="00B47167"/>
    <w:p w:rsidR="00B47167" w:rsidRPr="00B47167" w:rsidRDefault="00B47167" w:rsidP="00B47167">
      <w:pPr>
        <w:rPr>
          <w:b/>
        </w:rPr>
      </w:pPr>
    </w:p>
    <w:p w:rsidR="00B47167" w:rsidRPr="00B47167" w:rsidRDefault="00B47167" w:rsidP="00B47167">
      <w:pPr>
        <w:rPr>
          <w:b/>
        </w:rPr>
      </w:pPr>
    </w:p>
    <w:p w:rsidR="00B47167" w:rsidRPr="00B47167" w:rsidRDefault="00B47167" w:rsidP="00B47167">
      <w:pPr>
        <w:rPr>
          <w:b/>
        </w:rPr>
      </w:pPr>
    </w:p>
    <w:p w:rsidR="00B47167" w:rsidRPr="00B47167" w:rsidRDefault="00B47167" w:rsidP="00B47167">
      <w:pPr>
        <w:rPr>
          <w:b/>
        </w:rPr>
      </w:pPr>
    </w:p>
    <w:p w:rsidR="00B47167" w:rsidRPr="00B47167" w:rsidRDefault="00B47167" w:rsidP="00B4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B47167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B47167" w:rsidRPr="00B47167" w:rsidRDefault="00B47167" w:rsidP="00B4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167">
        <w:rPr>
          <w:rFonts w:ascii="Times New Roman" w:hAnsi="Times New Roman" w:cs="Times New Roman"/>
          <w:b/>
          <w:sz w:val="24"/>
          <w:szCs w:val="24"/>
        </w:rPr>
        <w:t>Загальнотерапевтичні</w:t>
      </w:r>
      <w:proofErr w:type="spellEnd"/>
      <w:r w:rsidRPr="00B47167">
        <w:rPr>
          <w:rFonts w:ascii="Times New Roman" w:hAnsi="Times New Roman" w:cs="Times New Roman"/>
          <w:b/>
          <w:sz w:val="24"/>
          <w:szCs w:val="24"/>
        </w:rPr>
        <w:t xml:space="preserve"> та гастроентерологічні відділення усіх рівнів</w:t>
      </w:r>
    </w:p>
    <w:p w:rsidR="00B47167" w:rsidRPr="00B47167" w:rsidRDefault="00B47167" w:rsidP="00B47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67" w:rsidRPr="00B47167" w:rsidRDefault="00B47167" w:rsidP="00B47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B47167" w:rsidRPr="00B64044" w:rsidRDefault="00B47167" w:rsidP="00B47167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i/>
          <w:caps/>
          <w:sz w:val="24"/>
          <w:szCs w:val="24"/>
          <w:lang w:eastAsia="ja-JP"/>
        </w:rPr>
      </w:pPr>
      <w:r w:rsidRPr="00B6404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Нада</w:t>
      </w:r>
      <w:r w:rsidR="00B64044" w:rsidRPr="00B6404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ння медичної допомоги хворим на</w:t>
      </w:r>
      <w:r w:rsidR="00B64044" w:rsidRPr="00B64044">
        <w:rPr>
          <w:rFonts w:ascii="Times New Roman" w:hAnsi="Times New Roman" w:cs="Times New Roman"/>
          <w:i/>
          <w:sz w:val="24"/>
          <w:szCs w:val="24"/>
        </w:rPr>
        <w:t xml:space="preserve"> диспепсію</w:t>
      </w:r>
      <w:r w:rsidRPr="00B6404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:rsidR="00B47167" w:rsidRPr="00B47167" w:rsidRDefault="00B47167" w:rsidP="00B47167"/>
    <w:p w:rsidR="00B47167" w:rsidRPr="00B47167" w:rsidRDefault="00B47167" w:rsidP="00B47167"/>
    <w:p w:rsidR="00B47167" w:rsidRPr="00B47167" w:rsidRDefault="00B47167" w:rsidP="00B47167"/>
    <w:p w:rsidR="00B47167" w:rsidRPr="00B47167" w:rsidRDefault="00B47167" w:rsidP="00B47167"/>
    <w:p w:rsidR="00B47167" w:rsidRPr="00B47167" w:rsidRDefault="00B47167" w:rsidP="00B47167"/>
    <w:p w:rsidR="00B47167" w:rsidRPr="00B47167" w:rsidRDefault="00B47167" w:rsidP="00B47167">
      <w:pPr>
        <w:rPr>
          <w:lang w:val="ru-RU"/>
        </w:rPr>
      </w:pPr>
    </w:p>
    <w:p w:rsidR="00B47167" w:rsidRPr="00B47167" w:rsidRDefault="00B47167" w:rsidP="00B47167">
      <w:pPr>
        <w:rPr>
          <w:lang w:val="ru-RU"/>
        </w:rPr>
      </w:pPr>
    </w:p>
    <w:p w:rsidR="00B47167" w:rsidRPr="00B47167" w:rsidRDefault="00B47167" w:rsidP="00B47167"/>
    <w:p w:rsidR="00B47167" w:rsidRPr="00B47167" w:rsidRDefault="00B47167" w:rsidP="00B47167"/>
    <w:p w:rsidR="00B47167" w:rsidRPr="00B47167" w:rsidRDefault="00B47167" w:rsidP="00B47167"/>
    <w:p w:rsidR="00B47167" w:rsidRPr="00B47167" w:rsidRDefault="00B47167" w:rsidP="00B47167"/>
    <w:p w:rsidR="00B47167" w:rsidRPr="00B47167" w:rsidRDefault="00B47167" w:rsidP="00B47167"/>
    <w:p w:rsidR="00B47167" w:rsidRDefault="00B47167" w:rsidP="00B47167"/>
    <w:p w:rsidR="00B47167" w:rsidRPr="00B47167" w:rsidRDefault="00B47167" w:rsidP="00B47167"/>
    <w:p w:rsidR="00B47167" w:rsidRPr="00B47167" w:rsidRDefault="00B47167" w:rsidP="00B47167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B47167" w:rsidRPr="00B47167" w:rsidRDefault="00B47167" w:rsidP="00B4716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B47167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B47167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на </w:t>
      </w:r>
      <w:r w:rsidR="00B64044" w:rsidRPr="00B64044">
        <w:rPr>
          <w:rFonts w:ascii="Times New Roman" w:hAnsi="Times New Roman" w:cs="Times New Roman"/>
          <w:i/>
          <w:sz w:val="24"/>
          <w:szCs w:val="24"/>
        </w:rPr>
        <w:t>диспепсію</w:t>
      </w:r>
      <w:r w:rsidRPr="00B47167">
        <w:rPr>
          <w:rFonts w:ascii="Times New Roman" w:hAnsi="Times New Roman" w:cs="Times New Roman"/>
          <w:i/>
          <w:sz w:val="24"/>
          <w:szCs w:val="24"/>
        </w:rPr>
        <w:t>.</w:t>
      </w:r>
    </w:p>
    <w:p w:rsidR="00B47167" w:rsidRPr="00B47167" w:rsidRDefault="00B47167" w:rsidP="00B47167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</w:rPr>
        <w:t xml:space="preserve"> Шифр </w:t>
      </w:r>
      <w:r w:rsidRPr="00B47167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044">
        <w:rPr>
          <w:rFonts w:ascii="Times New Roman" w:hAnsi="Times New Roman" w:cs="Times New Roman"/>
          <w:sz w:val="24"/>
          <w:szCs w:val="24"/>
        </w:rPr>
        <w:t>К30 Диспенсія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167" w:rsidRPr="00B47167" w:rsidRDefault="00B47167" w:rsidP="00B4716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B47167" w:rsidRPr="00B47167" w:rsidRDefault="00B47167" w:rsidP="00B4716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6D7EDC" w:rsidRPr="00B47167" w:rsidRDefault="00B47167" w:rsidP="00B47167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Наказ по ПРИВАТНОМУ ПІДПРИЄМСТВУ </w:t>
      </w:r>
      <w:r w:rsidR="00596117" w:rsidRPr="00B47167">
        <w:rPr>
          <w:rFonts w:ascii="Times New Roman" w:hAnsi="Times New Roman" w:cs="Times New Roman"/>
          <w:b/>
          <w:sz w:val="24"/>
          <w:szCs w:val="24"/>
        </w:rPr>
        <w:t>«ПАО»</w:t>
      </w:r>
      <w:r w:rsidRPr="00B47167">
        <w:rPr>
          <w:rFonts w:ascii="Times New Roman" w:hAnsi="Times New Roman" w:cs="Times New Roman"/>
          <w:b/>
          <w:sz w:val="24"/>
          <w:szCs w:val="24"/>
        </w:rPr>
        <w:t xml:space="preserve"> щодо розробки </w:t>
      </w:r>
      <w:r w:rsidR="00596117" w:rsidRPr="00B47167">
        <w:rPr>
          <w:rFonts w:ascii="Times New Roman" w:hAnsi="Times New Roman" w:cs="Times New Roman"/>
          <w:b/>
          <w:sz w:val="24"/>
          <w:szCs w:val="24"/>
        </w:rPr>
        <w:t>Локального протоколу.</w:t>
      </w:r>
    </w:p>
    <w:p w:rsidR="00B47167" w:rsidRPr="00B47167" w:rsidRDefault="00B47167" w:rsidP="00B47167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B47167" w:rsidRPr="00B47167" w:rsidTr="0051389A">
        <w:tc>
          <w:tcPr>
            <w:tcW w:w="4851" w:type="dxa"/>
          </w:tcPr>
          <w:p w:rsidR="00B47167" w:rsidRPr="00B47167" w:rsidRDefault="00B47167" w:rsidP="00B47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B47167" w:rsidRPr="00B47167" w:rsidRDefault="00B47167" w:rsidP="00B47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B47167" w:rsidRPr="00B47167" w:rsidTr="0051389A">
        <w:tc>
          <w:tcPr>
            <w:tcW w:w="4851" w:type="dxa"/>
          </w:tcPr>
          <w:p w:rsidR="00B47167" w:rsidRPr="00B47167" w:rsidRDefault="00B47167" w:rsidP="00B47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Іващенко-Коронкова</w:t>
            </w:r>
            <w:proofErr w:type="spellEnd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Катерина Віталіївна</w:t>
            </w:r>
          </w:p>
        </w:tc>
        <w:tc>
          <w:tcPr>
            <w:tcW w:w="4644" w:type="dxa"/>
          </w:tcPr>
          <w:p w:rsidR="00B47167" w:rsidRPr="00B47167" w:rsidRDefault="00B47167" w:rsidP="00B47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лікар</w:t>
            </w:r>
          </w:p>
        </w:tc>
      </w:tr>
      <w:tr w:rsidR="00B47167" w:rsidRPr="00B47167" w:rsidTr="0051389A">
        <w:tc>
          <w:tcPr>
            <w:tcW w:w="4851" w:type="dxa"/>
          </w:tcPr>
          <w:p w:rsidR="00B47167" w:rsidRPr="00B47167" w:rsidRDefault="00B47167" w:rsidP="00B47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Рейнгардт</w:t>
            </w:r>
            <w:proofErr w:type="spellEnd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Костянтинович</w:t>
            </w:r>
          </w:p>
        </w:tc>
        <w:tc>
          <w:tcPr>
            <w:tcW w:w="4644" w:type="dxa"/>
          </w:tcPr>
          <w:p w:rsidR="00B47167" w:rsidRPr="00B47167" w:rsidRDefault="00B47167" w:rsidP="00B47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Лікар-гастроентеролог</w:t>
            </w:r>
          </w:p>
        </w:tc>
      </w:tr>
    </w:tbl>
    <w:p w:rsidR="00B47167" w:rsidRPr="00B47167" w:rsidRDefault="00B47167" w:rsidP="00B47167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7167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B47167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B47167" w:rsidRPr="00B47167" w:rsidRDefault="00B47167" w:rsidP="00B47167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839" w:rsidRDefault="00403839" w:rsidP="0040383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443BFB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13.06.2005 № 271 «Про затвердження протоколів надання медичної допомоги за спеціальністю «Гастроентерологія»;</w:t>
        </w:r>
      </w:hyperlink>
      <w:r w:rsidRPr="00443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839" w:rsidRPr="00443BFB" w:rsidRDefault="00403839" w:rsidP="0040383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443BFB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28.12.2009 № 1051 «Про надання медичної допомоги хворим гастроентерологічного профілю»;</w:t>
        </w:r>
      </w:hyperlink>
    </w:p>
    <w:p w:rsidR="00403839" w:rsidRPr="00263BBA" w:rsidRDefault="00403839" w:rsidP="0040383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403839" w:rsidRPr="00263BBA" w:rsidRDefault="00403839" w:rsidP="0040383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63BB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63BB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B47167" w:rsidRPr="00B47167" w:rsidRDefault="00B47167" w:rsidP="00B47167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7167" w:rsidRPr="00B47167" w:rsidRDefault="00B47167" w:rsidP="00B47167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B47167" w:rsidRPr="00B47167" w:rsidRDefault="00B47167" w:rsidP="00B4716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B47167" w:rsidRPr="00B47167" w:rsidTr="0051389A">
        <w:tc>
          <w:tcPr>
            <w:tcW w:w="1668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B47167" w:rsidRPr="00B47167" w:rsidRDefault="00B47167" w:rsidP="00B471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B47167" w:rsidRPr="00B47167" w:rsidRDefault="00B47167" w:rsidP="00B471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B47167" w:rsidRPr="00B47167" w:rsidRDefault="00B47167" w:rsidP="00B471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B47167" w:rsidRPr="00B47167" w:rsidRDefault="00B47167" w:rsidP="00B4716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B47167" w:rsidRPr="00B47167" w:rsidTr="0051389A">
        <w:tc>
          <w:tcPr>
            <w:tcW w:w="1668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лікарем-гастроентерологом проводиться в кабінеті лікаря-гастроентеролога</w:t>
            </w: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лікарем-гастроентерологом згоди пацієнта на проведення діагностики, лікування та на проведення операції та знеболення форми 003-6/о;</w:t>
            </w: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B47167" w:rsidRPr="00B47167" w:rsidRDefault="00B47167" w:rsidP="00B47167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5.Заповнення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консультаційного висновок спеціаліста 028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47167" w:rsidRPr="00B47167" w:rsidRDefault="00B47167" w:rsidP="00B47167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B47167" w:rsidRPr="00B47167" w:rsidTr="0051389A">
        <w:tc>
          <w:tcPr>
            <w:tcW w:w="1668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Критерії діагностики захворювання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Критерії діа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гностики необстеженої диспепсії:</w:t>
            </w:r>
          </w:p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Визначаються даними додаткових інструментальних досліджень, характерних для того чи іншого органічного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(пептична виразка, ГЕРХ,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біліарна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патологія, панкреатити, пухлини шлунку або підшлункової залози, прийом НПЗП)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або функціонального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функціональная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диспепсія)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захворювання.</w:t>
            </w:r>
            <w:r w:rsidRPr="00B6404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Важливе значення має своєчасне виявлення «тривожних симптомів» або «симптомів червоних прапорів» -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дисфагії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блювоти (особливо з домішками крові),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мелени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лихоманки, немотивованої втрати маси тіла, анемії, лейкоцитозу, підвищеного ШОЕ), що, як правило, свідчить про серйозну органічну патологію. У таких випадках всебічне обстеження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обов”язкове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Якщо після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все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бічного ретельного обстеження органічних причин диспепсії встановити не вдається, ставиться діагноз ФД.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Таким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чином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ФД – д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агноз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виключення. </w:t>
            </w:r>
          </w:p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Критерії діагностики функціональної диспепсії (Римські критерії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II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явність за останні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 м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яц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не менш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12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тижнів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(не об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”я</w:t>
            </w:r>
            <w:proofErr w:type="gram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зково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послідовних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симптом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в:</w:t>
            </w:r>
          </w:p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1.Персист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ивні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рецидив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ичні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симптоми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диспепс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(б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дискомфорт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центральній ділянці верхньої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частини живота),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також</w:t>
            </w:r>
          </w:p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2.Відсутність доказів наявності органічного захворювання (в першу чергу після проведення ендоскопії), що дає змогу пояснити наявні симптоми; </w:t>
            </w:r>
          </w:p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також</w:t>
            </w:r>
          </w:p>
          <w:p w:rsidR="00B64044" w:rsidRPr="00B64044" w:rsidRDefault="00B64044" w:rsidP="00B64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3.Відсутність симптомів, які свідчать про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зв”язок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диспепсичних симптомів з порушенням функції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кишківника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(зменшення або виникнення симптомів після дефекації чи їх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зв”язок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зі змінами частоти та форми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стулу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тобто виключення синдрому подразненої кишки).</w:t>
            </w:r>
          </w:p>
          <w:p w:rsidR="00B47167" w:rsidRPr="00B47167" w:rsidRDefault="00B47167" w:rsidP="00B47167">
            <w:p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ind w:left="33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B47167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Діагностика:</w:t>
            </w:r>
          </w:p>
          <w:p w:rsidR="00B64044" w:rsidRPr="00B64044" w:rsidRDefault="00B64044" w:rsidP="00B64044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Загальний аналіз крові та біохімічні дослідження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одноразово</w:t>
            </w:r>
          </w:p>
          <w:p w:rsidR="00B64044" w:rsidRPr="00B64044" w:rsidRDefault="00B64044" w:rsidP="00B64044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Анал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 кал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призовану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кров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одноразово</w:t>
            </w:r>
          </w:p>
          <w:p w:rsidR="00B64044" w:rsidRPr="00B64044" w:rsidRDefault="00B64044" w:rsidP="00B64044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ЕГДС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 біопсією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строго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”я</w:t>
            </w:r>
            <w:proofErr w:type="gram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зкова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країнах з високою поширеністю раку шлунку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45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років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при на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явності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вожних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симптом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одноразово</w:t>
            </w:r>
          </w:p>
          <w:p w:rsidR="00B64044" w:rsidRPr="00B64044" w:rsidRDefault="00B64044" w:rsidP="00B64044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нф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ікування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pylori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13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С-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 д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хальн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й тест,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швидкий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уреазний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тест, серологія - одноразово</w:t>
            </w:r>
          </w:p>
          <w:p w:rsidR="00B64044" w:rsidRPr="00B64044" w:rsidRDefault="00B64044" w:rsidP="00B64044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УЗД органів черевної порожнини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(для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виключення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рно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панкреатич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ної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патолог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одноразово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167" w:rsidRDefault="00B47167" w:rsidP="00B471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47167" w:rsidRPr="00B47167" w:rsidRDefault="00B47167" w:rsidP="00B47167">
            <w:pPr>
              <w:tabs>
                <w:tab w:val="left" w:pos="175"/>
              </w:tabs>
              <w:ind w:left="33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B47167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Перелік і обсяг медичних послуг додаткового асортименту</w:t>
            </w:r>
          </w:p>
          <w:p w:rsidR="00B47167" w:rsidRPr="00B47167" w:rsidRDefault="00B47167" w:rsidP="00B47167">
            <w:pPr>
              <w:tabs>
                <w:tab w:val="left" w:pos="175"/>
              </w:tabs>
              <w:ind w:left="33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</w:pPr>
            <w:r w:rsidRPr="00B47167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ja-JP"/>
              </w:rPr>
              <w:t>Діагностика:</w:t>
            </w:r>
          </w:p>
          <w:p w:rsidR="00B64044" w:rsidRPr="00B64044" w:rsidRDefault="00B64044" w:rsidP="00B64044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Іригоскопія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колоноскопія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–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</w:t>
            </w:r>
          </w:p>
          <w:p w:rsidR="00B64044" w:rsidRPr="00B64044" w:rsidRDefault="00B64044" w:rsidP="00B64044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Інтрагастральна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внутрістравохідна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рН-метрія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моніторування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виключення ГЕРХ та НЕРХ) – одноразово</w:t>
            </w:r>
          </w:p>
          <w:p w:rsidR="00B64044" w:rsidRPr="00B64044" w:rsidRDefault="00B64044" w:rsidP="00B64044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УЗД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щітоподібної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залози, органів малого тазу –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64044" w:rsidRPr="00B64044" w:rsidRDefault="00B64044" w:rsidP="00B64044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Дослідження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гастродуоденальної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моторики:</w:t>
            </w:r>
          </w:p>
          <w:p w:rsidR="00B64044" w:rsidRPr="00B64044" w:rsidRDefault="00B64044" w:rsidP="00B64044">
            <w:pPr>
              <w:numPr>
                <w:ilvl w:val="0"/>
                <w:numId w:val="27"/>
              </w:numPr>
              <w:tabs>
                <w:tab w:val="clear" w:pos="360"/>
                <w:tab w:val="num" w:pos="175"/>
                <w:tab w:val="left" w:pos="988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Ультразвукове визначення швидкості випорожнення шлунку </w:t>
            </w:r>
          </w:p>
          <w:p w:rsidR="00B64044" w:rsidRPr="00B64044" w:rsidRDefault="00B64044" w:rsidP="00B64044">
            <w:pPr>
              <w:numPr>
                <w:ilvl w:val="0"/>
                <w:numId w:val="27"/>
              </w:numPr>
              <w:tabs>
                <w:tab w:val="clear" w:pos="360"/>
                <w:tab w:val="num" w:pos="175"/>
                <w:tab w:val="left" w:pos="98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13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С-октаноєвий дихальний тест </w:t>
            </w:r>
          </w:p>
          <w:p w:rsidR="00B47167" w:rsidRPr="00B47167" w:rsidRDefault="00B64044" w:rsidP="00B64044">
            <w:pPr>
              <w:numPr>
                <w:ilvl w:val="0"/>
                <w:numId w:val="27"/>
              </w:numPr>
              <w:tabs>
                <w:tab w:val="clear" w:pos="360"/>
                <w:tab w:val="num" w:pos="175"/>
                <w:tab w:val="left" w:pos="98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Відеоендоскопічна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капсула.</w:t>
            </w:r>
          </w:p>
        </w:tc>
        <w:tc>
          <w:tcPr>
            <w:tcW w:w="1649" w:type="dxa"/>
          </w:tcPr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B47167" w:rsidRPr="00B47167" w:rsidTr="0051389A">
        <w:tc>
          <w:tcPr>
            <w:tcW w:w="1668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B64044" w:rsidRPr="00B64044" w:rsidRDefault="00B64044" w:rsidP="00B64044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Терапія першої лінії:</w:t>
            </w:r>
          </w:p>
          <w:p w:rsidR="00B64044" w:rsidRPr="00B64044" w:rsidRDefault="00B64044" w:rsidP="00B64044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4.1.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Виразкоподібний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варіант:</w:t>
            </w:r>
          </w:p>
          <w:p w:rsidR="00B64044" w:rsidRPr="00B64044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онотерап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я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кислото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знижувальними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препаратами:</w:t>
            </w:r>
          </w:p>
          <w:p w:rsidR="00B64044" w:rsidRPr="00B64044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люмінієво-магнієві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нтацид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(протягом 2-4 тижнів)</w:t>
            </w:r>
          </w:p>
          <w:p w:rsidR="00B64044" w:rsidRPr="00B64044" w:rsidRDefault="00B64044" w:rsidP="00596117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B64044" w:rsidRPr="00B64044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стам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ноблокатор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(протягом 2-4 тижнів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B64044" w:rsidRPr="00B64044" w:rsidRDefault="00B64044" w:rsidP="00596117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64044" w:rsidRPr="00B64044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нг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протоно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помп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(ІПП) протягом 2-4 тижнів</w:t>
            </w:r>
          </w:p>
          <w:p w:rsidR="00B64044" w:rsidRPr="00B64044" w:rsidRDefault="00B64044" w:rsidP="00596117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</w:p>
          <w:p w:rsidR="00B64044" w:rsidRPr="00B64044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Ерадикація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Нр-інфекції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Нр-позитивних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випадках (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„потрійна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” терапія відповідно до рекомендацій Маастрихтського консенсусу 2-2000 протягом 7 днів)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64044" w:rsidRPr="00B64044" w:rsidRDefault="00B64044" w:rsidP="00B640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NB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!</w:t>
            </w: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Через 4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тижні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проведеного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ікування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повинен бути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контроль за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ерадикац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ією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Н.рylori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допомогою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хального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тест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13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С-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вино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або визначення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фекального антиген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4044" w:rsidRPr="00B64044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 відсутності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ерадикаціїї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Нр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друга лінія лікування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Нр-інфекції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відповідно до рекомендацій Маастрихтського консенсусу 2-2000 протягом 7-10 днів</w:t>
            </w:r>
          </w:p>
          <w:p w:rsidR="00B64044" w:rsidRPr="00B64044" w:rsidRDefault="00B64044" w:rsidP="00596117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64044" w:rsidRPr="00B64044" w:rsidRDefault="00B64044" w:rsidP="00596117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4.2.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Дисмоторний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варіант ФД:</w:t>
            </w:r>
          </w:p>
          <w:p w:rsidR="00B64044" w:rsidRPr="00B64044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Монотерапія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прокінетиками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протягом 2-4 тижнів</w:t>
            </w:r>
          </w:p>
          <w:p w:rsidR="00B64044" w:rsidRPr="00B64044" w:rsidRDefault="00B64044" w:rsidP="00596117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 Неспецифічний варіант</w:t>
            </w:r>
          </w:p>
          <w:p w:rsidR="00B64044" w:rsidRPr="00B64044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Монотерапія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кислотознижувальними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препаратами </w:t>
            </w:r>
          </w:p>
          <w:p w:rsidR="00B64044" w:rsidRPr="00B64044" w:rsidRDefault="00B64044" w:rsidP="00596117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B64044" w:rsidRPr="00B64044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Монотерапія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прокінетиками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(див. вище)</w:t>
            </w:r>
          </w:p>
          <w:p w:rsidR="00B64044" w:rsidRPr="00B64044" w:rsidRDefault="00B64044" w:rsidP="00596117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8C60C0" w:rsidRPr="00B64044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Ерадикація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Нр-інфекції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„потрійна</w:t>
            </w:r>
            <w:proofErr w:type="spellEnd"/>
            <w:r w:rsidRPr="00B64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терапія протягом 7 днів – див. вище)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167" w:rsidRPr="00B64044" w:rsidRDefault="00B47167" w:rsidP="008C60C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044" w:rsidRPr="00B64044" w:rsidRDefault="00B64044" w:rsidP="00B64044">
            <w:pPr>
              <w:tabs>
                <w:tab w:val="left" w:pos="175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Терапія другої лінії (резервна)</w:t>
            </w:r>
            <w:r w:rsidRPr="00B64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044">
              <w:rPr>
                <w:rFonts w:ascii="Times New Roman" w:hAnsi="Times New Roman" w:cs="Times New Roman"/>
                <w:sz w:val="24"/>
                <w:szCs w:val="24"/>
              </w:rPr>
              <w:t>призначається при неефективності вищезазначених методів (можливо у психосоматичному відділенні):</w:t>
            </w:r>
          </w:p>
          <w:p w:rsidR="00B64044" w:rsidRPr="00B64044" w:rsidRDefault="00B64044" w:rsidP="00B64044">
            <w:pPr>
              <w:numPr>
                <w:ilvl w:val="0"/>
                <w:numId w:val="26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044">
              <w:rPr>
                <w:rFonts w:ascii="Times New Roman" w:hAnsi="Times New Roman" w:cs="Times New Roman"/>
                <w:sz w:val="24"/>
                <w:szCs w:val="24"/>
              </w:rPr>
              <w:t>Антидепресанти</w:t>
            </w:r>
          </w:p>
          <w:p w:rsidR="00B64044" w:rsidRPr="00B64044" w:rsidRDefault="00B64044" w:rsidP="00B64044">
            <w:pPr>
              <w:numPr>
                <w:ilvl w:val="0"/>
                <w:numId w:val="26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44">
              <w:rPr>
                <w:rFonts w:ascii="Times New Roman" w:hAnsi="Times New Roman" w:cs="Times New Roman"/>
                <w:sz w:val="24"/>
                <w:szCs w:val="24"/>
              </w:rPr>
              <w:t>Цитопротектори</w:t>
            </w:r>
            <w:proofErr w:type="spellEnd"/>
          </w:p>
          <w:p w:rsidR="00B64044" w:rsidRPr="00B64044" w:rsidRDefault="00B64044" w:rsidP="00B64044">
            <w:pPr>
              <w:numPr>
                <w:ilvl w:val="0"/>
                <w:numId w:val="26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044">
              <w:rPr>
                <w:rFonts w:ascii="Times New Roman" w:hAnsi="Times New Roman" w:cs="Times New Roman"/>
                <w:sz w:val="24"/>
                <w:szCs w:val="24"/>
              </w:rPr>
              <w:t>Антагоністи 5НТ</w:t>
            </w:r>
            <w:r w:rsidRPr="00B6404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64044">
              <w:rPr>
                <w:rFonts w:ascii="Times New Roman" w:hAnsi="Times New Roman" w:cs="Times New Roman"/>
                <w:sz w:val="24"/>
                <w:szCs w:val="24"/>
              </w:rPr>
              <w:t>-рецепторів</w:t>
            </w:r>
          </w:p>
          <w:p w:rsidR="00B64044" w:rsidRPr="00B64044" w:rsidRDefault="00B64044" w:rsidP="00B64044">
            <w:pPr>
              <w:numPr>
                <w:ilvl w:val="0"/>
                <w:numId w:val="26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44">
              <w:rPr>
                <w:rFonts w:ascii="Times New Roman" w:hAnsi="Times New Roman" w:cs="Times New Roman"/>
                <w:sz w:val="24"/>
                <w:szCs w:val="24"/>
              </w:rPr>
              <w:t>Спазмолітики</w:t>
            </w:r>
            <w:proofErr w:type="spellEnd"/>
          </w:p>
          <w:p w:rsidR="00B64044" w:rsidRPr="00B64044" w:rsidRDefault="00B64044" w:rsidP="00B64044">
            <w:pPr>
              <w:numPr>
                <w:ilvl w:val="0"/>
                <w:numId w:val="26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044">
              <w:rPr>
                <w:rFonts w:ascii="Times New Roman" w:hAnsi="Times New Roman" w:cs="Times New Roman"/>
                <w:sz w:val="24"/>
                <w:szCs w:val="24"/>
              </w:rPr>
              <w:t>Вітрогінні</w:t>
            </w:r>
            <w:proofErr w:type="spellEnd"/>
            <w:r w:rsidRPr="00B64044">
              <w:rPr>
                <w:rFonts w:ascii="Times New Roman" w:hAnsi="Times New Roman" w:cs="Times New Roman"/>
                <w:sz w:val="24"/>
                <w:szCs w:val="24"/>
              </w:rPr>
              <w:t xml:space="preserve"> засоби</w:t>
            </w:r>
          </w:p>
          <w:p w:rsidR="00B64044" w:rsidRDefault="00B64044" w:rsidP="00B64044">
            <w:pPr>
              <w:numPr>
                <w:ilvl w:val="0"/>
                <w:numId w:val="26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ротизапальні рослинні</w:t>
            </w:r>
          </w:p>
          <w:p w:rsidR="00B64044" w:rsidRPr="00B64044" w:rsidRDefault="00B64044" w:rsidP="00B64044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044">
              <w:rPr>
                <w:rFonts w:ascii="Times New Roman" w:hAnsi="Times New Roman" w:cs="Times New Roman"/>
                <w:sz w:val="24"/>
                <w:szCs w:val="24"/>
              </w:rPr>
              <w:t xml:space="preserve">засоби </w:t>
            </w:r>
          </w:p>
          <w:p w:rsidR="008C60C0" w:rsidRPr="00B47167" w:rsidRDefault="00B64044" w:rsidP="00596117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ind w:left="33" w:hanging="33"/>
            </w:pPr>
            <w:r w:rsidRPr="00B64044">
              <w:rPr>
                <w:rFonts w:ascii="Times New Roman" w:hAnsi="Times New Roman" w:cs="Times New Roman"/>
                <w:sz w:val="24"/>
                <w:szCs w:val="24"/>
              </w:rPr>
              <w:t>Різні види психотерап</w:t>
            </w:r>
            <w:r w:rsidR="00596117">
              <w:rPr>
                <w:rFonts w:ascii="Times New Roman" w:hAnsi="Times New Roman" w:cs="Times New Roman"/>
                <w:sz w:val="24"/>
                <w:szCs w:val="24"/>
              </w:rPr>
              <w:t xml:space="preserve">ії під </w:t>
            </w:r>
            <w:r w:rsidRPr="00B64044">
              <w:rPr>
                <w:rFonts w:ascii="Times New Roman" w:hAnsi="Times New Roman" w:cs="Times New Roman"/>
                <w:sz w:val="24"/>
                <w:szCs w:val="24"/>
              </w:rPr>
              <w:t>наглядом психотерапевта.</w:t>
            </w:r>
          </w:p>
        </w:tc>
        <w:tc>
          <w:tcPr>
            <w:tcW w:w="1649" w:type="dxa"/>
          </w:tcPr>
          <w:p w:rsidR="00B47167" w:rsidRPr="00B47167" w:rsidRDefault="0059611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Середня тривалість лікування – 2-4 тижні (залежить від варіанту перебігу, супутніх функціональних розладів нервової системи).</w:t>
            </w:r>
          </w:p>
        </w:tc>
        <w:tc>
          <w:tcPr>
            <w:tcW w:w="1417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B47167" w:rsidRPr="00B47167" w:rsidRDefault="00596117" w:rsidP="00596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иліковування хворого, зменшення або зникнення симптомів диспепсії, 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ерадикація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інфекції 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pylori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(контролюється за допомогою 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С-сечовинного дихального тесту), поліпшення якості життя. Приблизно у 30% хворих наступає спонтанне виліковування. 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б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ільшості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хворих, на жаль,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ірогідність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рецидиву симптом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успішного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курсового 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лікування досить велика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Не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зважаючи на відсутність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ічної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патолог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gram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таких</w:t>
            </w:r>
            <w:proofErr w:type="gram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пац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іє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нт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су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ттєво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страждає 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якість життя, що 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нері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дко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потребує тривалої або 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ійної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терап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терап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вимогою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амбулаторних умовах</w:t>
            </w: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B47167" w:rsidRPr="00B47167" w:rsidTr="0051389A">
        <w:tc>
          <w:tcPr>
            <w:tcW w:w="1668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B47167" w:rsidRPr="00B47167" w:rsidRDefault="00596117" w:rsidP="00596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Індивідуальний дієтичний режим (з виключенням або обмеженням індивідуально </w:t>
            </w:r>
            <w:proofErr w:type="spellStart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несприйнятних</w:t>
            </w:r>
            <w:proofErr w:type="spellEnd"/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продуктів), режим праці та відпочинку, заняття фізкультурою. Забороняється або значно обмежується куріння та алкоголь. Санаторно-курортне лікування (курорти Закарпаття, Миргород).</w:t>
            </w:r>
          </w:p>
        </w:tc>
        <w:tc>
          <w:tcPr>
            <w:tcW w:w="1649" w:type="dxa"/>
          </w:tcPr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47167" w:rsidRPr="00B47167" w:rsidRDefault="00B47167" w:rsidP="008C60C0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67" w:rsidRPr="00B47167" w:rsidTr="0051389A">
        <w:tc>
          <w:tcPr>
            <w:tcW w:w="1668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B47167" w:rsidRPr="00B47167" w:rsidRDefault="00596117" w:rsidP="005961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Диспансеризації не підлягають.</w:t>
            </w:r>
          </w:p>
        </w:tc>
        <w:tc>
          <w:tcPr>
            <w:tcW w:w="1649" w:type="dxa"/>
          </w:tcPr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167" w:rsidRPr="00B47167" w:rsidRDefault="00B47167" w:rsidP="00B4716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47167" w:rsidRPr="00B47167" w:rsidRDefault="00B47167" w:rsidP="00B47167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167" w:rsidRPr="00B47167" w:rsidRDefault="00B47167" w:rsidP="00B47167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9CD"/>
    <w:multiLevelType w:val="hybridMultilevel"/>
    <w:tmpl w:val="0D9422C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C5BD6"/>
    <w:multiLevelType w:val="hybridMultilevel"/>
    <w:tmpl w:val="B8063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6BAE"/>
    <w:multiLevelType w:val="hybridMultilevel"/>
    <w:tmpl w:val="17C06BB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B2FDF"/>
    <w:multiLevelType w:val="hybridMultilevel"/>
    <w:tmpl w:val="5EC28D6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3B362A"/>
    <w:multiLevelType w:val="hybridMultilevel"/>
    <w:tmpl w:val="4E84A7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A1FCB"/>
    <w:multiLevelType w:val="hybridMultilevel"/>
    <w:tmpl w:val="BBF071E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B166EB"/>
    <w:multiLevelType w:val="hybridMultilevel"/>
    <w:tmpl w:val="F7F882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713C0"/>
    <w:multiLevelType w:val="hybridMultilevel"/>
    <w:tmpl w:val="BE86AC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B1973"/>
    <w:multiLevelType w:val="hybridMultilevel"/>
    <w:tmpl w:val="073250F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17A54"/>
    <w:multiLevelType w:val="hybridMultilevel"/>
    <w:tmpl w:val="67C0C7E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E73B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6B6CFC"/>
    <w:multiLevelType w:val="hybridMultilevel"/>
    <w:tmpl w:val="BAEA568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621A5"/>
    <w:multiLevelType w:val="multilevel"/>
    <w:tmpl w:val="64EC43A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142363C"/>
    <w:multiLevelType w:val="hybridMultilevel"/>
    <w:tmpl w:val="A33E274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53F97"/>
    <w:multiLevelType w:val="hybridMultilevel"/>
    <w:tmpl w:val="8EFE2450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7FC289A"/>
    <w:multiLevelType w:val="hybridMultilevel"/>
    <w:tmpl w:val="90C8F5EE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74B50"/>
    <w:multiLevelType w:val="hybridMultilevel"/>
    <w:tmpl w:val="2E420F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10613"/>
    <w:multiLevelType w:val="hybridMultilevel"/>
    <w:tmpl w:val="5FC45F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7839C2"/>
    <w:multiLevelType w:val="hybridMultilevel"/>
    <w:tmpl w:val="15C6C61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135122"/>
    <w:multiLevelType w:val="hybridMultilevel"/>
    <w:tmpl w:val="98C2E4D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8D08A7"/>
    <w:multiLevelType w:val="hybridMultilevel"/>
    <w:tmpl w:val="41BAFA9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00E1B57"/>
    <w:multiLevelType w:val="hybridMultilevel"/>
    <w:tmpl w:val="0096CF96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10B7148"/>
    <w:multiLevelType w:val="hybridMultilevel"/>
    <w:tmpl w:val="2AC887F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32B2D"/>
    <w:multiLevelType w:val="hybridMultilevel"/>
    <w:tmpl w:val="4ECEBE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3963B1"/>
    <w:multiLevelType w:val="hybridMultilevel"/>
    <w:tmpl w:val="BE1E32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9407D1"/>
    <w:multiLevelType w:val="hybridMultilevel"/>
    <w:tmpl w:val="F7285990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56C13B9"/>
    <w:multiLevelType w:val="hybridMultilevel"/>
    <w:tmpl w:val="8542BB9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5BE5AF3"/>
    <w:multiLevelType w:val="hybridMultilevel"/>
    <w:tmpl w:val="CABC291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26"/>
  </w:num>
  <w:num w:numId="4">
    <w:abstractNumId w:val="22"/>
  </w:num>
  <w:num w:numId="5">
    <w:abstractNumId w:val="14"/>
  </w:num>
  <w:num w:numId="6">
    <w:abstractNumId w:val="25"/>
  </w:num>
  <w:num w:numId="7">
    <w:abstractNumId w:val="5"/>
  </w:num>
  <w:num w:numId="8">
    <w:abstractNumId w:val="17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7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398F"/>
    <w:rsid w:val="00230B09"/>
    <w:rsid w:val="0023618B"/>
    <w:rsid w:val="002748D3"/>
    <w:rsid w:val="00276306"/>
    <w:rsid w:val="00276DAD"/>
    <w:rsid w:val="00294D2D"/>
    <w:rsid w:val="002B6665"/>
    <w:rsid w:val="002C3910"/>
    <w:rsid w:val="002C50B1"/>
    <w:rsid w:val="002C58C1"/>
    <w:rsid w:val="002D7EA3"/>
    <w:rsid w:val="002E58AB"/>
    <w:rsid w:val="002F50F8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7645"/>
    <w:rsid w:val="004004E6"/>
    <w:rsid w:val="00403839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96117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65BF8"/>
    <w:rsid w:val="007744FF"/>
    <w:rsid w:val="00781E1B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C60C0"/>
    <w:rsid w:val="008D0AFB"/>
    <w:rsid w:val="008D7AFB"/>
    <w:rsid w:val="008E09E0"/>
    <w:rsid w:val="00905148"/>
    <w:rsid w:val="00914056"/>
    <w:rsid w:val="00914550"/>
    <w:rsid w:val="00927F7F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47167"/>
    <w:rsid w:val="00B64044"/>
    <w:rsid w:val="00B72ED8"/>
    <w:rsid w:val="00B73597"/>
    <w:rsid w:val="00B8504C"/>
    <w:rsid w:val="00BB3690"/>
    <w:rsid w:val="00BB7473"/>
    <w:rsid w:val="00BC4C78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57AD4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8C60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C60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640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64044"/>
  </w:style>
  <w:style w:type="paragraph" w:styleId="a6">
    <w:name w:val="Body Text"/>
    <w:basedOn w:val="a"/>
    <w:link w:val="a7"/>
    <w:uiPriority w:val="99"/>
    <w:semiHidden/>
    <w:unhideWhenUsed/>
    <w:rsid w:val="00B6404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64044"/>
  </w:style>
  <w:style w:type="character" w:styleId="a8">
    <w:name w:val="Hyperlink"/>
    <w:basedOn w:val="a0"/>
    <w:uiPriority w:val="99"/>
    <w:semiHidden/>
    <w:unhideWhenUsed/>
    <w:rsid w:val="004038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8C60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C60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6404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64044"/>
  </w:style>
  <w:style w:type="paragraph" w:styleId="a6">
    <w:name w:val="Body Text"/>
    <w:basedOn w:val="a"/>
    <w:link w:val="a7"/>
    <w:uiPriority w:val="99"/>
    <w:semiHidden/>
    <w:unhideWhenUsed/>
    <w:rsid w:val="00B6404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64044"/>
  </w:style>
  <w:style w:type="character" w:styleId="a8">
    <w:name w:val="Hyperlink"/>
    <w:basedOn w:val="a0"/>
    <w:uiPriority w:val="99"/>
    <w:semiHidden/>
    <w:unhideWhenUsed/>
    <w:rsid w:val="00403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dsprava.com.ua/mcfr/medsprava/1051_naka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271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4882</Words>
  <Characters>2783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2015-01-26T14:11:00Z</dcterms:created>
  <dcterms:modified xsi:type="dcterms:W3CDTF">2015-02-27T11:00:00Z</dcterms:modified>
</cp:coreProperties>
</file>