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FD720D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D720D" w:rsidRPr="002533EA" w:rsidRDefault="00FD720D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FD720D" w:rsidRPr="002533EA" w:rsidRDefault="00FD720D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FD720D" w:rsidRPr="002533EA" w:rsidRDefault="00FD720D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FD720D" w:rsidRPr="002533EA" w:rsidRDefault="00FD720D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FD720D" w:rsidRPr="002533EA" w:rsidRDefault="00FD720D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FD720D" w:rsidRPr="002533EA" w:rsidRDefault="00FD720D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FD720D" w:rsidRPr="002533EA" w:rsidRDefault="00FD720D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D720D" w:rsidRPr="002533EA" w:rsidRDefault="00FD720D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FD720D" w:rsidRPr="002533EA" w:rsidRDefault="00FD720D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FD720D" w:rsidRPr="002533EA" w:rsidRDefault="00FD720D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FD720D" w:rsidRPr="002533EA" w:rsidRDefault="00FD720D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FD720D" w:rsidRPr="002533EA" w:rsidRDefault="00FD720D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>
      <w:pPr>
        <w:rPr>
          <w:b/>
        </w:rPr>
      </w:pPr>
    </w:p>
    <w:p w:rsidR="00FD720D" w:rsidRPr="002533EA" w:rsidRDefault="00FD720D" w:rsidP="00FD720D">
      <w:pPr>
        <w:rPr>
          <w:b/>
        </w:rPr>
      </w:pPr>
    </w:p>
    <w:p w:rsidR="00FD720D" w:rsidRPr="002533EA" w:rsidRDefault="00FD720D" w:rsidP="00FD720D">
      <w:pPr>
        <w:rPr>
          <w:b/>
        </w:rPr>
      </w:pPr>
    </w:p>
    <w:p w:rsidR="00FD720D" w:rsidRPr="002533EA" w:rsidRDefault="00FD720D" w:rsidP="00FD7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FD720D" w:rsidRPr="002533EA" w:rsidRDefault="00FD720D" w:rsidP="00FD720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20D" w:rsidRPr="002533EA" w:rsidRDefault="00FD720D" w:rsidP="00FD720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720D" w:rsidRPr="002533EA" w:rsidRDefault="00FD720D" w:rsidP="00FD7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D720D" w:rsidRPr="002533EA" w:rsidRDefault="00FD720D" w:rsidP="00FD720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з гострим </w:t>
      </w:r>
      <w:r>
        <w:rPr>
          <w:rFonts w:ascii="Times New Roman" w:hAnsi="Times New Roman" w:cs="Times New Roman"/>
          <w:i/>
          <w:sz w:val="24"/>
          <w:szCs w:val="24"/>
        </w:rPr>
        <w:t>фронтитом</w:t>
      </w:r>
      <w:r w:rsidRPr="002533EA">
        <w:rPr>
          <w:rFonts w:ascii="Times New Roman" w:hAnsi="Times New Roman" w:cs="Times New Roman"/>
          <w:i/>
          <w:sz w:val="24"/>
          <w:szCs w:val="24"/>
        </w:rPr>
        <w:t>.</w:t>
      </w:r>
    </w:p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/>
    <w:p w:rsidR="00FD720D" w:rsidRPr="002533EA" w:rsidRDefault="00FD720D" w:rsidP="00FD720D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FD720D" w:rsidRPr="002533EA" w:rsidRDefault="00FD720D" w:rsidP="00FD720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з гострим гайморитом.</w:t>
      </w:r>
    </w:p>
    <w:p w:rsidR="00FD720D" w:rsidRPr="002533EA" w:rsidRDefault="00FD720D" w:rsidP="00FD720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33E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533EA">
        <w:rPr>
          <w:rFonts w:ascii="Times New Roman" w:hAnsi="Times New Roman" w:cs="Times New Roman"/>
          <w:sz w:val="24"/>
          <w:szCs w:val="24"/>
        </w:rPr>
        <w:t xml:space="preserve"> 01.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D720D" w:rsidRPr="002533EA" w:rsidRDefault="00FD720D" w:rsidP="00FD720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FD720D" w:rsidRPr="002533EA" w:rsidRDefault="00FD720D" w:rsidP="00FD720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FD720D" w:rsidRPr="002533EA" w:rsidRDefault="00FD720D" w:rsidP="00FD720D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FD720D" w:rsidRPr="002533EA" w:rsidRDefault="00FD720D" w:rsidP="00FD720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FD720D" w:rsidRPr="002533EA" w:rsidTr="00E405AB">
        <w:tc>
          <w:tcPr>
            <w:tcW w:w="4851" w:type="dxa"/>
          </w:tcPr>
          <w:p w:rsidR="00FD720D" w:rsidRPr="002533EA" w:rsidRDefault="00FD720D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FD720D" w:rsidRPr="002533EA" w:rsidRDefault="00FD720D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FD720D" w:rsidRPr="002533EA" w:rsidTr="00E405AB">
        <w:tc>
          <w:tcPr>
            <w:tcW w:w="4851" w:type="dxa"/>
          </w:tcPr>
          <w:p w:rsidR="00FD720D" w:rsidRPr="002533EA" w:rsidRDefault="00FD720D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FD720D" w:rsidRPr="002533EA" w:rsidRDefault="00FD720D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FD720D" w:rsidRPr="002533EA" w:rsidRDefault="00FD720D" w:rsidP="00FD720D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FD720D" w:rsidRPr="002533EA" w:rsidRDefault="00FD720D" w:rsidP="00FD720D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20D" w:rsidRPr="002533EA" w:rsidRDefault="00FD720D" w:rsidP="00FD720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FD720D" w:rsidRPr="002533EA" w:rsidRDefault="00FD720D" w:rsidP="00FD720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FD720D" w:rsidRPr="002533EA" w:rsidRDefault="00FD720D" w:rsidP="00FD720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FD720D" w:rsidRPr="002533EA" w:rsidRDefault="00FD720D" w:rsidP="00FD720D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20D" w:rsidRPr="002533EA" w:rsidRDefault="00FD720D" w:rsidP="00FD720D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FD720D" w:rsidRPr="002533EA" w:rsidRDefault="00FD720D" w:rsidP="00FD720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FD720D" w:rsidRPr="002533EA" w:rsidTr="00E405AB">
        <w:tc>
          <w:tcPr>
            <w:tcW w:w="1668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FD720D" w:rsidRPr="002533EA" w:rsidRDefault="00FD720D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FD720D" w:rsidRPr="002533EA" w:rsidRDefault="00FD720D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FD720D" w:rsidRPr="002533EA" w:rsidRDefault="00FD720D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FD720D" w:rsidRPr="002533EA" w:rsidRDefault="00FD720D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FD720D" w:rsidRPr="002533EA" w:rsidTr="00E405AB">
        <w:tc>
          <w:tcPr>
            <w:tcW w:w="1668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09" w:rsidRPr="003338B9" w:rsidRDefault="00B36109" w:rsidP="00B361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</w:p>
          <w:p w:rsidR="00B36109" w:rsidRPr="003338B9" w:rsidRDefault="00B36109" w:rsidP="00B361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6109" w:rsidRPr="00EF60FB" w:rsidRDefault="00B36109" w:rsidP="00B361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B36109" w:rsidRPr="00EF60FB" w:rsidRDefault="00B36109" w:rsidP="00B361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B36109" w:rsidRPr="00EF60FB" w:rsidRDefault="00B36109" w:rsidP="00B3610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FD720D" w:rsidRPr="002533EA" w:rsidRDefault="00FD720D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D720D" w:rsidRPr="002533EA" w:rsidRDefault="00FD720D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FD720D" w:rsidRPr="002533EA" w:rsidTr="00E405AB">
        <w:tc>
          <w:tcPr>
            <w:tcW w:w="1668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FD720D" w:rsidRPr="00FD720D" w:rsidRDefault="00FD720D" w:rsidP="00FD7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20D">
              <w:rPr>
                <w:rFonts w:ascii="Times New Roman" w:hAnsi="Times New Roman" w:cs="Times New Roman"/>
                <w:sz w:val="24"/>
                <w:szCs w:val="24"/>
              </w:rPr>
              <w:t xml:space="preserve">1.Скарги, анамнез. </w:t>
            </w:r>
          </w:p>
          <w:p w:rsidR="00FD720D" w:rsidRPr="00FD720D" w:rsidRDefault="00FD720D" w:rsidP="00FD7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20D">
              <w:rPr>
                <w:rFonts w:ascii="Times New Roman" w:hAnsi="Times New Roman" w:cs="Times New Roman"/>
                <w:sz w:val="24"/>
                <w:szCs w:val="24"/>
              </w:rPr>
              <w:t xml:space="preserve">2.Об’єктивні симптоми гострого фронтиту ( передня та задня риноскопія). </w:t>
            </w:r>
          </w:p>
          <w:p w:rsidR="00FD720D" w:rsidRPr="00FD720D" w:rsidRDefault="00FD720D" w:rsidP="00FD7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20D">
              <w:rPr>
                <w:rFonts w:ascii="Times New Roman" w:hAnsi="Times New Roman" w:cs="Times New Roman"/>
                <w:sz w:val="24"/>
                <w:szCs w:val="24"/>
              </w:rPr>
              <w:t xml:space="preserve">3.Допоміжні методи обстеження: </w:t>
            </w:r>
          </w:p>
          <w:p w:rsidR="00FD720D" w:rsidRPr="00FD720D" w:rsidRDefault="00FD720D" w:rsidP="00FD7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20D">
              <w:rPr>
                <w:rFonts w:ascii="Times New Roman" w:hAnsi="Times New Roman" w:cs="Times New Roman"/>
                <w:sz w:val="24"/>
                <w:szCs w:val="24"/>
              </w:rPr>
              <w:t xml:space="preserve">- рентгенографія </w:t>
            </w:r>
            <w:proofErr w:type="spellStart"/>
            <w:r w:rsidRPr="00FD720D">
              <w:rPr>
                <w:rFonts w:ascii="Times New Roman" w:hAnsi="Times New Roman" w:cs="Times New Roman"/>
                <w:sz w:val="24"/>
                <w:szCs w:val="24"/>
              </w:rPr>
              <w:t>біляносових</w:t>
            </w:r>
            <w:proofErr w:type="spellEnd"/>
            <w:r w:rsidRPr="00FD720D">
              <w:rPr>
                <w:rFonts w:ascii="Times New Roman" w:hAnsi="Times New Roman" w:cs="Times New Roman"/>
                <w:sz w:val="24"/>
                <w:szCs w:val="24"/>
              </w:rPr>
              <w:t xml:space="preserve"> пазух,</w:t>
            </w:r>
          </w:p>
          <w:p w:rsidR="00FD720D" w:rsidRPr="00FD720D" w:rsidRDefault="00FD720D" w:rsidP="00FD7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720D">
              <w:rPr>
                <w:rFonts w:ascii="Times New Roman" w:hAnsi="Times New Roman" w:cs="Times New Roman"/>
                <w:sz w:val="24"/>
                <w:szCs w:val="24"/>
              </w:rPr>
              <w:t xml:space="preserve">- в разі необхідності – </w:t>
            </w:r>
            <w:proofErr w:type="spellStart"/>
            <w:r w:rsidRPr="00FD720D">
              <w:rPr>
                <w:rFonts w:ascii="Times New Roman" w:hAnsi="Times New Roman" w:cs="Times New Roman"/>
                <w:sz w:val="24"/>
                <w:szCs w:val="24"/>
              </w:rPr>
              <w:t>трепанопункція</w:t>
            </w:r>
            <w:proofErr w:type="spellEnd"/>
            <w:r w:rsidRPr="00FD720D">
              <w:rPr>
                <w:rFonts w:ascii="Times New Roman" w:hAnsi="Times New Roman" w:cs="Times New Roman"/>
                <w:sz w:val="24"/>
                <w:szCs w:val="24"/>
              </w:rPr>
              <w:t xml:space="preserve"> лобної пазухи з подальшим її промиванням.</w:t>
            </w:r>
          </w:p>
          <w:p w:rsidR="00FD720D" w:rsidRPr="00FD720D" w:rsidRDefault="00FD720D" w:rsidP="00FD7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FD720D">
              <w:rPr>
                <w:rFonts w:ascii="Times New Roman" w:hAnsi="Times New Roman" w:cs="Times New Roman"/>
                <w:sz w:val="24"/>
                <w:szCs w:val="24"/>
              </w:rPr>
              <w:t>4.Лабораторні методи : загальний аналіз крові з формулою, сечі, бактеріологічне дослідження мазка з порожнини носа або аспірату з синусу, дослідження чутливості мікрофлори до антибіотиків.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49" w:type="dxa"/>
          </w:tcPr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FD720D" w:rsidRPr="002533EA" w:rsidTr="00E405AB">
        <w:tc>
          <w:tcPr>
            <w:tcW w:w="1668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Перелік і обсяг медичних послуг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’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язкового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асортименту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Загальне лікування: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антибіотикотерапія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П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ероральні (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препаративибору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амоксіцилін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амоксіцилін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клавуланат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альтернативні препарати</w:t>
            </w:r>
            <w:r w:rsidRPr="00FD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цефуроксім-аксетіл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цефаклор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азитроміцин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кларитроміцин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лєвофлоксацин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FD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антибіотики при лікуванні важких форм гострого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синуситу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стаціонарі (</w:t>
            </w:r>
            <w:r w:rsidRPr="00FD7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інгібіторзахищені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амінопеніциліни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амоксицилін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клавуланат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ампіцилін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альтернативні препарати: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цефалоспоріни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цефуроксім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цефотаксім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цефтріаксон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цефтазидім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цефепім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інгібіторзахищені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протисиньогнійні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пеніциліни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тикарцилін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клавуланат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фторхінолони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лєвофлоксацин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пєфлоксацин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FD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карбапенеми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D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іміпенем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мєропенем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Тривалість антибактеріальної терапії при гострому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синуситі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становить 10-14 днів.</w:t>
            </w:r>
          </w:p>
          <w:p w:rsidR="00FD720D" w:rsidRPr="00FD720D" w:rsidRDefault="00FD720D" w:rsidP="00FD720D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33" w:right="30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системні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деконгестанти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D720D" w:rsidRPr="00FD720D" w:rsidRDefault="00FD720D" w:rsidP="00FD720D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33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антигістамінні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засоби ; </w:t>
            </w:r>
          </w:p>
          <w:p w:rsidR="00FD720D" w:rsidRPr="00FD720D" w:rsidRDefault="00FD720D" w:rsidP="00FD720D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33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муколітичні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засоби ;</w:t>
            </w:r>
          </w:p>
          <w:p w:rsidR="00FD720D" w:rsidRPr="00FD720D" w:rsidRDefault="00FD720D" w:rsidP="00FD720D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33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нестероїдні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протизапальні засоби; </w:t>
            </w:r>
          </w:p>
          <w:p w:rsidR="00FD720D" w:rsidRPr="00FD720D" w:rsidRDefault="00FD720D" w:rsidP="00FD720D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33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гомеопатичні засоби. 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D7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Місцеве лікування: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місцеві антибіотики та антисептики у вигляді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спрею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крапель,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ротинабрякові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препарати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захворюваннях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порожнини</w:t>
            </w:r>
            <w:proofErr w:type="spellEnd"/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носа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D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</w:t>
            </w:r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нтисептики та інші препарати, які застосовуються для введення в порожнини </w:t>
            </w:r>
            <w:proofErr w:type="spellStart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біляносових</w:t>
            </w:r>
            <w:proofErr w:type="spellEnd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синусів та для промивання за методом “переміщення” (антисептики, розчини </w:t>
            </w:r>
            <w:proofErr w:type="spellStart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глюкокортикоїдних</w:t>
            </w:r>
            <w:proofErr w:type="spellEnd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гормонів, ферментні препарати для введення в </w:t>
            </w:r>
            <w:proofErr w:type="spellStart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біляносові</w:t>
            </w:r>
            <w:proofErr w:type="spellEnd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синуси, розчини антибіотиків);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- топічні </w:t>
            </w:r>
            <w:proofErr w:type="spellStart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кортикостероїдні</w:t>
            </w:r>
            <w:proofErr w:type="spellEnd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засоби;</w:t>
            </w:r>
          </w:p>
          <w:p w:rsidR="00FD720D" w:rsidRPr="00FD720D" w:rsidRDefault="00FD720D" w:rsidP="00FD720D">
            <w:pPr>
              <w:tabs>
                <w:tab w:val="left" w:pos="175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eastAsia="PMingLiU" w:hAnsi="Times New Roman" w:cs="Times New Roman"/>
                <w:sz w:val="28"/>
                <w:szCs w:val="24"/>
                <w:lang w:val="ru-RU" w:eastAsia="zh-TW"/>
              </w:rPr>
            </w:pPr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- гомеопатичні засоби та засоби рослинного походження у вигляді </w:t>
            </w:r>
            <w:proofErr w:type="spellStart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спреїв</w:t>
            </w:r>
            <w:proofErr w:type="spellEnd"/>
            <w:r w:rsidRPr="00FD720D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та крапель.</w:t>
            </w:r>
          </w:p>
        </w:tc>
        <w:tc>
          <w:tcPr>
            <w:tcW w:w="1649" w:type="dxa"/>
          </w:tcPr>
          <w:p w:rsidR="00FD720D" w:rsidRPr="002533EA" w:rsidRDefault="00FD720D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/>
                <w:sz w:val="24"/>
                <w:szCs w:val="24"/>
              </w:rPr>
              <w:lastRenderedPageBreak/>
              <w:t>Середня тривалість лікування – 7-10 днів.</w:t>
            </w:r>
          </w:p>
        </w:tc>
        <w:tc>
          <w:tcPr>
            <w:tcW w:w="1417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D720D" w:rsidRPr="00FD720D" w:rsidRDefault="00FD720D" w:rsidP="00FD720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720D">
              <w:rPr>
                <w:rFonts w:ascii="Times New Roman" w:hAnsi="Times New Roman"/>
                <w:sz w:val="24"/>
                <w:szCs w:val="24"/>
                <w:lang w:val="uk-UA"/>
              </w:rPr>
              <w:t>Нормалізація загального стану, температури тіла, відновлення носового дихання, зникнення болючості в ділянці лоба. Зникнення запальних явищ, слизово-гнійного  вмісту у порожнині носа. Нормалізація показників крові. Позитивна рентгенологічна картина.</w:t>
            </w:r>
          </w:p>
        </w:tc>
      </w:tr>
      <w:tr w:rsidR="00FD720D" w:rsidRPr="002533EA" w:rsidTr="00E405AB">
        <w:tc>
          <w:tcPr>
            <w:tcW w:w="1668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FD720D" w:rsidRPr="002533EA" w:rsidRDefault="00FD720D" w:rsidP="00E405A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потребує.</w:t>
            </w:r>
          </w:p>
        </w:tc>
        <w:tc>
          <w:tcPr>
            <w:tcW w:w="1649" w:type="dxa"/>
          </w:tcPr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FD720D" w:rsidRPr="002533EA" w:rsidTr="00E405AB">
        <w:tc>
          <w:tcPr>
            <w:tcW w:w="1668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FD720D" w:rsidRPr="002533EA" w:rsidRDefault="00FD720D" w:rsidP="00E40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Хворі подальшого надання медичної допомоги не потребують.</w:t>
            </w:r>
          </w:p>
          <w:p w:rsidR="00FD720D" w:rsidRPr="002533EA" w:rsidRDefault="00FD720D" w:rsidP="00E40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FD720D" w:rsidRPr="002533EA" w:rsidRDefault="00FD720D" w:rsidP="00E405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має.</w:t>
            </w:r>
          </w:p>
        </w:tc>
        <w:tc>
          <w:tcPr>
            <w:tcW w:w="1649" w:type="dxa"/>
          </w:tcPr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20D" w:rsidRPr="002533EA" w:rsidRDefault="00FD720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D720D" w:rsidRPr="002533EA" w:rsidRDefault="00FD720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142C"/>
    <w:multiLevelType w:val="hybridMultilevel"/>
    <w:tmpl w:val="3314D386"/>
    <w:lvl w:ilvl="0" w:tplc="FFFFFFFF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802E1"/>
    <w:multiLevelType w:val="hybridMultilevel"/>
    <w:tmpl w:val="D2A6D5D2"/>
    <w:lvl w:ilvl="0" w:tplc="77849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424E5D"/>
    <w:multiLevelType w:val="hybridMultilevel"/>
    <w:tmpl w:val="C9F8C314"/>
    <w:lvl w:ilvl="0" w:tplc="51EA0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0D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36109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D720D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D720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D720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3233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2015-02-18T15:07:00Z</dcterms:created>
  <dcterms:modified xsi:type="dcterms:W3CDTF">2015-02-27T12:36:00Z</dcterms:modified>
</cp:coreProperties>
</file>