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4756C" w:rsidRPr="00C6610E" w:rsidTr="0007646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4756C" w:rsidRPr="00C6610E" w:rsidRDefault="0004756C" w:rsidP="000764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4756C" w:rsidRPr="00C6610E" w:rsidRDefault="0004756C" w:rsidP="000764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4756C" w:rsidRPr="00C6610E" w:rsidRDefault="0004756C" w:rsidP="000764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4756C" w:rsidRPr="00C6610E" w:rsidRDefault="0004756C" w:rsidP="000764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4756C" w:rsidRPr="00C6610E" w:rsidRDefault="0004756C" w:rsidP="000764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>
      <w:pPr>
        <w:rPr>
          <w:b/>
        </w:rPr>
      </w:pPr>
    </w:p>
    <w:p w:rsidR="0004756C" w:rsidRPr="00C6610E" w:rsidRDefault="0004756C" w:rsidP="0004756C">
      <w:pPr>
        <w:rPr>
          <w:b/>
        </w:rPr>
      </w:pPr>
    </w:p>
    <w:p w:rsidR="0004756C" w:rsidRPr="00C6610E" w:rsidRDefault="0004756C" w:rsidP="0004756C">
      <w:pPr>
        <w:rPr>
          <w:b/>
        </w:rPr>
      </w:pPr>
    </w:p>
    <w:p w:rsidR="0004756C" w:rsidRPr="00C6610E" w:rsidRDefault="0004756C" w:rsidP="00047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4756C" w:rsidRPr="00C6610E" w:rsidRDefault="0004756C" w:rsidP="0004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Рівні надання медичної допомоги: Перший рівень – сімейний лікар, другий рівень – офтальмолог поліклініки</w:t>
      </w:r>
    </w:p>
    <w:p w:rsidR="0004756C" w:rsidRPr="00C6610E" w:rsidRDefault="0004756C" w:rsidP="000475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6C" w:rsidRPr="00C6610E" w:rsidRDefault="0004756C" w:rsidP="00047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4756C" w:rsidRPr="00C6610E" w:rsidRDefault="0004756C" w:rsidP="00047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="00C667B5">
        <w:rPr>
          <w:rFonts w:ascii="Times New Roman" w:hAnsi="Times New Roman" w:cs="Times New Roman"/>
          <w:i/>
          <w:sz w:val="24"/>
          <w:szCs w:val="24"/>
        </w:rPr>
        <w:t>з кон’юнктивітами гострими.</w:t>
      </w:r>
    </w:p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>
      <w:pPr>
        <w:rPr>
          <w:lang w:val="ru-RU"/>
        </w:rPr>
      </w:pPr>
    </w:p>
    <w:p w:rsidR="0004756C" w:rsidRPr="00C6610E" w:rsidRDefault="0004756C" w:rsidP="0004756C">
      <w:pPr>
        <w:rPr>
          <w:lang w:val="ru-RU"/>
        </w:rPr>
      </w:pPr>
    </w:p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/>
    <w:p w:rsidR="0004756C" w:rsidRPr="00C6610E" w:rsidRDefault="0004756C" w:rsidP="0004756C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4756C" w:rsidRPr="00C6610E" w:rsidRDefault="0004756C" w:rsidP="0004756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="00C667B5">
        <w:rPr>
          <w:rFonts w:ascii="Times New Roman" w:hAnsi="Times New Roman" w:cs="Times New Roman"/>
          <w:i/>
          <w:sz w:val="24"/>
          <w:szCs w:val="24"/>
        </w:rPr>
        <w:t>з кон’юнктивітами гострими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4756C" w:rsidRPr="00C667B5" w:rsidRDefault="0004756C" w:rsidP="0004756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7B5" w:rsidRPr="00C667B5" w:rsidRDefault="00C667B5" w:rsidP="00C667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B5">
        <w:rPr>
          <w:rFonts w:ascii="Times New Roman" w:hAnsi="Times New Roman" w:cs="Times New Roman"/>
          <w:sz w:val="24"/>
          <w:szCs w:val="24"/>
        </w:rPr>
        <w:t xml:space="preserve">Н 10.1; </w:t>
      </w:r>
    </w:p>
    <w:p w:rsidR="00C667B5" w:rsidRPr="00C667B5" w:rsidRDefault="00C667B5" w:rsidP="00C667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B5">
        <w:rPr>
          <w:rFonts w:ascii="Times New Roman" w:hAnsi="Times New Roman" w:cs="Times New Roman"/>
          <w:sz w:val="24"/>
          <w:szCs w:val="24"/>
        </w:rPr>
        <w:t xml:space="preserve">Н 10.2; </w:t>
      </w:r>
    </w:p>
    <w:p w:rsidR="00C667B5" w:rsidRPr="00C667B5" w:rsidRDefault="00C667B5" w:rsidP="00C667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B5">
        <w:rPr>
          <w:rFonts w:ascii="Times New Roman" w:hAnsi="Times New Roman" w:cs="Times New Roman"/>
          <w:sz w:val="24"/>
          <w:szCs w:val="24"/>
        </w:rPr>
        <w:t xml:space="preserve">Н 10.3;  </w:t>
      </w:r>
    </w:p>
    <w:p w:rsidR="00C667B5" w:rsidRPr="00C667B5" w:rsidRDefault="00C667B5" w:rsidP="00C667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B5">
        <w:rPr>
          <w:rFonts w:ascii="Times New Roman" w:hAnsi="Times New Roman" w:cs="Times New Roman"/>
          <w:sz w:val="24"/>
          <w:szCs w:val="24"/>
        </w:rPr>
        <w:t>Н 13.1*</w:t>
      </w:r>
    </w:p>
    <w:p w:rsidR="0004756C" w:rsidRPr="00C6610E" w:rsidRDefault="0004756C" w:rsidP="0004756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4756C" w:rsidRPr="00C6610E" w:rsidRDefault="0004756C" w:rsidP="0004756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4756C" w:rsidRPr="00C6610E" w:rsidRDefault="0004756C" w:rsidP="0004756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4756C" w:rsidRPr="00C6610E" w:rsidRDefault="0004756C" w:rsidP="0004756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04756C" w:rsidRPr="00C6610E" w:rsidTr="00076468">
        <w:tc>
          <w:tcPr>
            <w:tcW w:w="4851" w:type="dxa"/>
          </w:tcPr>
          <w:p w:rsidR="0004756C" w:rsidRPr="00C6610E" w:rsidRDefault="0004756C" w:rsidP="0007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4756C" w:rsidRPr="00C6610E" w:rsidRDefault="0004756C" w:rsidP="0007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4756C" w:rsidRPr="00C6610E" w:rsidTr="00076468">
        <w:tc>
          <w:tcPr>
            <w:tcW w:w="4851" w:type="dxa"/>
          </w:tcPr>
          <w:p w:rsidR="0004756C" w:rsidRPr="00C6610E" w:rsidRDefault="0004756C" w:rsidP="0007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 Олександра Віталіївна</w:t>
            </w:r>
          </w:p>
        </w:tc>
        <w:tc>
          <w:tcPr>
            <w:tcW w:w="4644" w:type="dxa"/>
          </w:tcPr>
          <w:p w:rsidR="0004756C" w:rsidRPr="00C6610E" w:rsidRDefault="0004756C" w:rsidP="0007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Лікар-офтальмолог</w:t>
            </w:r>
          </w:p>
        </w:tc>
      </w:tr>
    </w:tbl>
    <w:p w:rsidR="0004756C" w:rsidRPr="00C6610E" w:rsidRDefault="0004756C" w:rsidP="0004756C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4756C" w:rsidRPr="00C6610E" w:rsidRDefault="0004756C" w:rsidP="0004756C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850" w:rsidRPr="002D3289" w:rsidRDefault="00AD2850" w:rsidP="00AD285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89">
        <w:rPr>
          <w:rFonts w:ascii="Times New Roman" w:hAnsi="Times New Roman" w:cs="Times New Roman"/>
          <w:b/>
          <w:sz w:val="24"/>
          <w:szCs w:val="24"/>
        </w:rPr>
        <w:t>Наказ від 15.03.2007 № 117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«Офтальмологія»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04756C" w:rsidRPr="00C6610E" w:rsidRDefault="0004756C" w:rsidP="0004756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4756C" w:rsidRPr="00C6610E" w:rsidRDefault="0004756C" w:rsidP="0004756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4756C" w:rsidRPr="00C6610E" w:rsidRDefault="0004756C" w:rsidP="0004756C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56C" w:rsidRPr="00C6610E" w:rsidRDefault="0004756C" w:rsidP="0004756C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4756C" w:rsidRPr="00C6610E" w:rsidRDefault="0004756C" w:rsidP="000475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04756C" w:rsidRPr="00C6610E" w:rsidTr="00076468">
        <w:tc>
          <w:tcPr>
            <w:tcW w:w="1668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04756C" w:rsidRPr="00C6610E" w:rsidRDefault="0004756C" w:rsidP="000764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04756C" w:rsidRPr="00C6610E" w:rsidRDefault="0004756C" w:rsidP="000764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4756C" w:rsidRPr="00C6610E" w:rsidRDefault="0004756C" w:rsidP="000764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04756C" w:rsidRPr="00C6610E" w:rsidRDefault="0004756C" w:rsidP="000764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4756C" w:rsidRPr="00C6610E" w:rsidTr="00076468">
        <w:tc>
          <w:tcPr>
            <w:tcW w:w="1668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6E3D9D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D9D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6E3D9D" w:rsidRPr="006E3D9D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офтальмологом </w:t>
            </w:r>
            <w:r w:rsidRPr="006E3D9D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лікаря-</w:t>
            </w:r>
            <w:r w:rsidR="006E3D9D" w:rsidRPr="006E3D9D">
              <w:rPr>
                <w:rFonts w:ascii="Times New Roman" w:hAnsi="Times New Roman" w:cs="Times New Roman"/>
                <w:sz w:val="24"/>
                <w:szCs w:val="24"/>
              </w:rPr>
              <w:t>офтальмолога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bookmarkStart w:id="0" w:name="_GoBack"/>
            <w:bookmarkEnd w:id="0"/>
            <w:r w:rsidR="006E3D9D" w:rsidRPr="006E3D9D">
              <w:rPr>
                <w:rFonts w:ascii="Times New Roman" w:hAnsi="Times New Roman" w:cs="Times New Roman"/>
                <w:sz w:val="24"/>
                <w:szCs w:val="24"/>
              </w:rPr>
              <w:t>офтальмологом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4756C" w:rsidRPr="00C6610E" w:rsidRDefault="0004756C" w:rsidP="0007646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4756C" w:rsidRPr="00C6610E" w:rsidRDefault="0004756C" w:rsidP="0007646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4756C" w:rsidRPr="00C6610E" w:rsidTr="00076468">
        <w:tc>
          <w:tcPr>
            <w:tcW w:w="1668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Ознаки та критерії діагностики: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Гострий кон’юнктивіт –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набряк повік, виділення та злипання повік, гіперемія та набряк  кон’юнктиви.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Гонобленорея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 дітей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(офтальмія новонароджених): І стадія – інфільтрація, ІІ стадія – гноєтеча (дуже велика), ІІІ стадія – проліферації. Збудник -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Neiseria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gonorrhea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Гонобленорея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 дорослих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процес однобічний, теж має стадійний перебіг.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Пневмококовий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збудник диплокок Френзель –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Вексельбаум</w:t>
            </w:r>
            <w:proofErr w:type="spellEnd"/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Дифтерійний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твердий набряк повік, кон’юнктива бліда покрита брудно-сірими плівками, щільно зв’язаними зі кон’юнктивою.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Гострий епідемічний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збудник паличка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Коха-Викса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кон’юнктиві фолікули дрібно крапчасті крововиливи.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Епідемічний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геморагічний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кон’юнктивіт: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біль, фотофобія, слизисто-гнійні виділення, гіперемія кон’юнктиви, характерним є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субкон’юнктивальні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геморагії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Аденовірусний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водянисті слизові виділення, фолікули, збільшені перед вушні лімфатичні вузли.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Герпетичний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збудник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однобічна фолікулярна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кон’юнктивальна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реакція, інколи –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герпетичні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везикули на шкірі вздовж краю повіки, збільшення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передвушних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лімфатичних вузлів.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Атопічний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(весняний)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свербіння, сезонні рецидиви, великі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кон’юнктивальні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сосочки під верхньою повікою (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„бруківка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”) або вздовж лімбу.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Алергічний кон’юнктивіт (сінна лихоманка)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свербіння, водянисті виділення, алергія в анамнезі,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хемоз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кон’юнктиви,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кон’юнктивальні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сосочки,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лімфатичні вузли не збільшені.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Хвороба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Ньюкасла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6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Інфікування від домашніх птахів, починається гостро-гарячка, головні болі,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преарикулярна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лімфаденопатія; гіперемія і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хемоз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кон’юнктиви, пекучий біль, серозне або слизисто-гнійне виділення,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фолікульоз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кон’юнктиви. Хвороба триває 7-10 днів. </w:t>
            </w:r>
          </w:p>
          <w:p w:rsidR="00C667B5" w:rsidRPr="00C667B5" w:rsidRDefault="00C667B5" w:rsidP="00C667B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Обстеження:</w:t>
            </w:r>
          </w:p>
          <w:p w:rsidR="00C667B5" w:rsidRPr="00C667B5" w:rsidRDefault="00C667B5" w:rsidP="00C667B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Зовнішній огляд </w:t>
            </w:r>
          </w:p>
          <w:p w:rsidR="00C667B5" w:rsidRPr="00C667B5" w:rsidRDefault="00C667B5" w:rsidP="00C667B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Візометрія</w:t>
            </w:r>
            <w:proofErr w:type="spellEnd"/>
          </w:p>
          <w:p w:rsidR="00C667B5" w:rsidRPr="00C667B5" w:rsidRDefault="00C667B5" w:rsidP="00C667B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</w:p>
          <w:p w:rsidR="00C667B5" w:rsidRPr="00C667B5" w:rsidRDefault="00C667B5" w:rsidP="00C667B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лабораторні дослідження: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крові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 на RW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 крові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 мазка зіскобу кон’юнктиви нижньої повіки (фарбування за Грамом)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Посів вмісту на чутливість до антибіотиків</w:t>
            </w:r>
          </w:p>
          <w:p w:rsidR="00C667B5" w:rsidRPr="00C667B5" w:rsidRDefault="00C667B5" w:rsidP="00C667B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Імунограма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алергічному процесі</w:t>
            </w:r>
          </w:p>
          <w:p w:rsidR="00C667B5" w:rsidRPr="00C667B5" w:rsidRDefault="00C667B5" w:rsidP="00C667B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Консультації спеціалістів за показаннями:</w:t>
            </w:r>
          </w:p>
          <w:p w:rsidR="00C667B5" w:rsidRPr="00C667B5" w:rsidRDefault="00C667B5" w:rsidP="00C667B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 або педіатра</w:t>
            </w:r>
          </w:p>
          <w:p w:rsidR="00C667B5" w:rsidRPr="00C667B5" w:rsidRDefault="00C667B5" w:rsidP="00C667B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Венеролога (гінеколога, уролога).</w:t>
            </w:r>
          </w:p>
        </w:tc>
        <w:tc>
          <w:tcPr>
            <w:tcW w:w="1649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4756C" w:rsidRPr="00C6610E" w:rsidTr="00076468">
        <w:tc>
          <w:tcPr>
            <w:tcW w:w="1668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Консервативне лікування: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гонобленореї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хемозі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набряку повік хворого госпіталізують і в/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вводять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цефтріаксон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 г кожні 12-24 години (дітям згідно анотації засобу), промивання очей фізіологічним розчином 4 рази на день до припинення виділень,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еритроміцинова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мазь 4 рази на день або  інстиляції – краплі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кожні 2 години, тетрациклін або еритроміцин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250-500 мг 4 рази на день або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доксициклін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мг 2 рази на день – протягом 2-3х тижнів (дітям згідно анотації засобу).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дифтерійному кон’юнктивіті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госпіталізація у інфекційне відділення, протидифтерійна сироватка в дозах відповідно віку, промивання 2% розчином борної кислоти, краплі антибіотиків –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бензілпенициліну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1% розчин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канаміцину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1% розчин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еритромиціну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20-30% розчин альбуциду, мазі – тетрациклінова,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еритромицінова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Гострий епідемічний кон’юнктивіт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промивання розчином калію перманганату 1:5000, антибактерійні краплі –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окомістин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0,01%;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нормакс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0,3%;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офтаквікс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0,5%;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уніфлокс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0,3%; краплі з вмістом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кортикостероїди.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Епідемічний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геморагічний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кон’юнктивіт</w:t>
            </w:r>
            <w:r w:rsidRPr="00C6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очних крапель - противірусних, протизапальних та кортикостероїдів.</w:t>
            </w:r>
            <w:r w:rsidRPr="00C66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Аденовірусний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інстиляції  противірусних крапель: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полудан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окоферон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офтальмоферон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інтерферон,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дезоксірибонуклеаза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закладати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теброфенову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0,5% мазь; кортикостероїди –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Герпетичний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кон’юнктивіт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інстиляції противірусних крапель –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актипол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0,007%;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полудан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ідоксурідин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 %;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окоферон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1%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трифлюоротимідин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(Вир оптик) та інші.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Алергічні кон’юнктивіти: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наклоф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0,1%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аломід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0,1%;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алергодил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0,05%;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0,05%;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0,25%; 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хайкром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2% та інші;  кортикостероїди –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0,1%. </w:t>
            </w:r>
          </w:p>
          <w:p w:rsidR="00C667B5" w:rsidRPr="00C667B5" w:rsidRDefault="00C667B5" w:rsidP="00C66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Атопічний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кон’юнктивіт: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інстиляції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протиалергічних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крапель,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десаметазон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торпідному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перебігу та великих сосочках – кріотерапія.</w:t>
            </w:r>
          </w:p>
          <w:p w:rsidR="0004756C" w:rsidRPr="00C6610E" w:rsidRDefault="00C667B5" w:rsidP="00C667B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Хвороба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Ньюкасла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специфічного лікування немає, застосовують з метою профілактики вторинної інфекції антибактеріальні краплі (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неоміцин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полімиксин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бацітрацин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04756C" w:rsidRPr="00487063" w:rsidRDefault="00487063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487063">
              <w:rPr>
                <w:rFonts w:ascii="Times New Roman" w:hAnsi="Times New Roman" w:cs="Times New Roman"/>
                <w:sz w:val="24"/>
                <w:szCs w:val="24"/>
              </w:rPr>
              <w:t>мбулаторно</w:t>
            </w:r>
            <w:r w:rsidRPr="0048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063">
              <w:rPr>
                <w:rFonts w:ascii="Times New Roman" w:hAnsi="Times New Roman" w:cs="Times New Roman"/>
                <w:sz w:val="24"/>
                <w:szCs w:val="24"/>
              </w:rPr>
              <w:t>1-2 тижні; за показаннями та при ускладненнях – лікування в стаці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онарі офтальмологічного профілю</w:t>
            </w:r>
          </w:p>
        </w:tc>
        <w:tc>
          <w:tcPr>
            <w:tcW w:w="1417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Лікар-офтальмолог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4756C" w:rsidRPr="00487063" w:rsidRDefault="00487063" w:rsidP="00076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Регресія симптомів запалення</w:t>
            </w:r>
          </w:p>
        </w:tc>
      </w:tr>
      <w:tr w:rsidR="0004756C" w:rsidRPr="00C6610E" w:rsidTr="00076468">
        <w:tc>
          <w:tcPr>
            <w:tcW w:w="1668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04756C" w:rsidRPr="00487063" w:rsidRDefault="00487063" w:rsidP="00076468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706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649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6C" w:rsidRPr="00C6610E" w:rsidTr="00076468">
        <w:tc>
          <w:tcPr>
            <w:tcW w:w="1668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04756C" w:rsidRPr="00C6610E" w:rsidRDefault="00487063" w:rsidP="00076468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649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56C" w:rsidRPr="00C6610E" w:rsidRDefault="0004756C" w:rsidP="0007646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4756C" w:rsidRPr="00C6610E" w:rsidRDefault="0004756C" w:rsidP="0007646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56C" w:rsidRDefault="0004756C" w:rsidP="0004756C"/>
    <w:p w:rsidR="0004756C" w:rsidRPr="003F5DFF" w:rsidRDefault="0004756C" w:rsidP="0004756C">
      <w:pPr>
        <w:rPr>
          <w:lang w:val="ru-RU"/>
        </w:rPr>
      </w:pPr>
    </w:p>
    <w:p w:rsidR="0004756C" w:rsidRDefault="0004756C" w:rsidP="0004756C"/>
    <w:p w:rsidR="00CC4487" w:rsidRPr="0004756C" w:rsidRDefault="00CC4487">
      <w:pPr>
        <w:rPr>
          <w:rFonts w:ascii="Times New Roman" w:hAnsi="Times New Roman" w:cs="Times New Roman"/>
          <w:sz w:val="24"/>
          <w:szCs w:val="24"/>
        </w:rPr>
      </w:pPr>
    </w:p>
    <w:sectPr w:rsidR="00CC4487" w:rsidRPr="00047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A82"/>
    <w:multiLevelType w:val="hybridMultilevel"/>
    <w:tmpl w:val="D3748CA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665D8B"/>
    <w:multiLevelType w:val="hybridMultilevel"/>
    <w:tmpl w:val="E69A59B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D10C3D"/>
    <w:multiLevelType w:val="hybridMultilevel"/>
    <w:tmpl w:val="C9A2E9B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C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4756C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87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6E3D9D"/>
    <w:rsid w:val="0071732C"/>
    <w:rsid w:val="007202F4"/>
    <w:rsid w:val="00733765"/>
    <w:rsid w:val="00742F91"/>
    <w:rsid w:val="00747BB4"/>
    <w:rsid w:val="00765BF8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2850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667B5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4389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2015-01-30T14:24:00Z</dcterms:created>
  <dcterms:modified xsi:type="dcterms:W3CDTF">2015-02-26T16:58:00Z</dcterms:modified>
</cp:coreProperties>
</file>