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6D3A4A" w:rsidRPr="00B569A9" w:rsidTr="006508A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6D3A4A" w:rsidRPr="00B569A9" w:rsidRDefault="006D3A4A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6D3A4A" w:rsidRPr="00B569A9" w:rsidRDefault="006D3A4A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D3A4A" w:rsidRPr="00B569A9" w:rsidRDefault="006D3A4A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6D3A4A" w:rsidRPr="00B569A9" w:rsidRDefault="006D3A4A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6D3A4A" w:rsidRPr="00B569A9" w:rsidRDefault="006D3A4A" w:rsidP="006508A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>
      <w:pPr>
        <w:rPr>
          <w:b/>
        </w:rPr>
      </w:pPr>
    </w:p>
    <w:p w:rsidR="006D3A4A" w:rsidRPr="00B569A9" w:rsidRDefault="006D3A4A" w:rsidP="006D3A4A">
      <w:pPr>
        <w:rPr>
          <w:b/>
        </w:rPr>
      </w:pPr>
    </w:p>
    <w:p w:rsidR="006D3A4A" w:rsidRPr="00B569A9" w:rsidRDefault="006D3A4A" w:rsidP="006D3A4A">
      <w:pPr>
        <w:rPr>
          <w:b/>
        </w:rPr>
      </w:pPr>
    </w:p>
    <w:p w:rsidR="006D3A4A" w:rsidRPr="00B569A9" w:rsidRDefault="006D3A4A" w:rsidP="006D3A4A">
      <w:pPr>
        <w:rPr>
          <w:b/>
        </w:rPr>
      </w:pPr>
    </w:p>
    <w:p w:rsidR="006D3A4A" w:rsidRPr="00B569A9" w:rsidRDefault="006D3A4A" w:rsidP="006D3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569A9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6D3A4A" w:rsidRPr="00B569A9" w:rsidRDefault="006D3A4A" w:rsidP="006D3A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A4A" w:rsidRPr="00B569A9" w:rsidRDefault="006D3A4A" w:rsidP="006D3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6D3A4A" w:rsidRPr="00B569A9" w:rsidRDefault="006D3A4A" w:rsidP="006D3A4A">
      <w:pPr>
        <w:spacing w:before="120" w:after="60" w:line="240" w:lineRule="auto"/>
        <w:jc w:val="center"/>
        <w:outlineLvl w:val="2"/>
        <w:rPr>
          <w:rFonts w:ascii="Times New Roman" w:eastAsia="Times New Roman" w:hAnsi="Times New Roman" w:cs="Arial"/>
          <w:bCs/>
          <w:i/>
          <w:sz w:val="24"/>
          <w:szCs w:val="24"/>
          <w:lang w:val="ru-RU" w:eastAsia="uk-UA"/>
        </w:rPr>
      </w:pPr>
      <w:r w:rsidRPr="00B569A9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Нада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ння медичної допомоги хворим із реактивними артритами.</w:t>
      </w:r>
    </w:p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>
      <w:pPr>
        <w:rPr>
          <w:lang w:val="ru-RU"/>
        </w:rPr>
      </w:pPr>
    </w:p>
    <w:p w:rsidR="006D3A4A" w:rsidRPr="00B569A9" w:rsidRDefault="006D3A4A" w:rsidP="006D3A4A">
      <w:pPr>
        <w:rPr>
          <w:lang w:val="ru-RU"/>
        </w:rPr>
      </w:pPr>
    </w:p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/>
    <w:p w:rsidR="006D3A4A" w:rsidRPr="00B569A9" w:rsidRDefault="006D3A4A" w:rsidP="006D3A4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6D3A4A" w:rsidRPr="00B569A9" w:rsidRDefault="006D3A4A" w:rsidP="006D3A4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569A9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із </w:t>
      </w:r>
      <w:r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реактивними артритами.</w:t>
      </w:r>
    </w:p>
    <w:p w:rsidR="006D3A4A" w:rsidRPr="00B569A9" w:rsidRDefault="006D3A4A" w:rsidP="006D3A4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</w:rPr>
        <w:t xml:space="preserve"> Шифр </w:t>
      </w:r>
      <w:r w:rsidRPr="00B569A9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  <w:r>
        <w:rPr>
          <w:rFonts w:ascii="Times New Roman" w:hAnsi="Times New Roman" w:cs="Times New Roman"/>
          <w:sz w:val="24"/>
          <w:szCs w:val="24"/>
        </w:rPr>
        <w:t>М02</w:t>
      </w:r>
    </w:p>
    <w:p w:rsidR="006D3A4A" w:rsidRPr="00B569A9" w:rsidRDefault="006D3A4A" w:rsidP="006D3A4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6D3A4A" w:rsidRPr="00B569A9" w:rsidRDefault="006D3A4A" w:rsidP="006D3A4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D3A4A" w:rsidRPr="00B569A9" w:rsidRDefault="006D3A4A" w:rsidP="006D3A4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6D3A4A" w:rsidRPr="00B569A9" w:rsidRDefault="006D3A4A" w:rsidP="006D3A4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6D3A4A" w:rsidRPr="00B569A9" w:rsidTr="006508AA">
        <w:tc>
          <w:tcPr>
            <w:tcW w:w="4851" w:type="dxa"/>
          </w:tcPr>
          <w:p w:rsidR="006D3A4A" w:rsidRPr="00B569A9" w:rsidRDefault="006D3A4A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6D3A4A" w:rsidRPr="00B569A9" w:rsidRDefault="006D3A4A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6D3A4A" w:rsidRPr="00B569A9" w:rsidTr="006508AA">
        <w:tc>
          <w:tcPr>
            <w:tcW w:w="4851" w:type="dxa"/>
          </w:tcPr>
          <w:p w:rsidR="006D3A4A" w:rsidRPr="00B569A9" w:rsidRDefault="006D3A4A" w:rsidP="00650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6D3A4A" w:rsidRPr="00B569A9" w:rsidRDefault="006D3A4A" w:rsidP="0065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A4A" w:rsidRPr="00B569A9" w:rsidRDefault="006D3A4A" w:rsidP="006D3A4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6D3A4A" w:rsidRPr="00B569A9" w:rsidRDefault="006D3A4A" w:rsidP="006D3A4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0A9" w:rsidRPr="00DF20A9" w:rsidRDefault="00852142" w:rsidP="00DF20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2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10</w:t>
        </w:r>
        <w:r w:rsidR="00DF20A9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.20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06</w:t>
        </w:r>
        <w:r w:rsidR="00DF20A9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№ 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676</w:t>
        </w:r>
        <w:r w:rsidR="00DF20A9" w:rsidRPr="00B569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r w:rsidR="00DF20A9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</w:t>
        </w:r>
        <w:hyperlink r:id="rId6" w:history="1">
          <w:r w:rsidR="00DF20A9" w:rsidRPr="006E72F0">
            <w:rPr>
              <w:rFonts w:ascii="Times New Roman" w:hAnsi="Times New Roman" w:cs="Times New Roman"/>
              <w:b/>
              <w:sz w:val="24"/>
              <w:szCs w:val="24"/>
            </w:rPr>
            <w:t>Про затвердження протоколів надання медичної допомоги за спеціальністю „Ревматологія"</w:t>
          </w:r>
        </w:hyperlink>
      </w:hyperlink>
      <w:r w:rsidR="00DF20A9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»;</w:t>
      </w:r>
    </w:p>
    <w:p w:rsidR="006D3A4A" w:rsidRPr="00B569A9" w:rsidRDefault="006D3A4A" w:rsidP="006D3A4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6D3A4A" w:rsidRPr="00B569A9" w:rsidRDefault="006D3A4A" w:rsidP="006D3A4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B569A9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B569A9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6D3A4A" w:rsidRPr="00B569A9" w:rsidRDefault="006D3A4A" w:rsidP="006D3A4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A4A" w:rsidRPr="00B569A9" w:rsidRDefault="006D3A4A" w:rsidP="006D3A4A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9A9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6D3A4A" w:rsidRPr="00B569A9" w:rsidRDefault="006D3A4A" w:rsidP="006D3A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275"/>
        <w:gridCol w:w="1809"/>
      </w:tblGrid>
      <w:tr w:rsidR="006D3A4A" w:rsidRPr="00B569A9" w:rsidTr="008D43BA">
        <w:tc>
          <w:tcPr>
            <w:tcW w:w="1668" w:type="dxa"/>
          </w:tcPr>
          <w:p w:rsidR="006D3A4A" w:rsidRPr="00B569A9" w:rsidRDefault="006D3A4A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6D3A4A" w:rsidRPr="00B569A9" w:rsidRDefault="006D3A4A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6D3A4A" w:rsidRPr="00B569A9" w:rsidRDefault="006D3A4A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275" w:type="dxa"/>
            <w:vAlign w:val="center"/>
          </w:tcPr>
          <w:p w:rsidR="006D3A4A" w:rsidRPr="00B569A9" w:rsidRDefault="006D3A4A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09" w:type="dxa"/>
            <w:vAlign w:val="center"/>
          </w:tcPr>
          <w:p w:rsidR="006D3A4A" w:rsidRPr="00B569A9" w:rsidRDefault="006D3A4A" w:rsidP="006508A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6D3A4A" w:rsidRPr="00B569A9" w:rsidTr="008D43BA">
        <w:tc>
          <w:tcPr>
            <w:tcW w:w="1668" w:type="dxa"/>
          </w:tcPr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E45CCA">
              <w:rPr>
                <w:rFonts w:ascii="Times New Roman" w:hAnsi="Times New Roman" w:cs="Times New Roman"/>
                <w:sz w:val="24"/>
                <w:szCs w:val="24"/>
              </w:rPr>
              <w:t xml:space="preserve">-ревматологом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 w:rsidR="00E45CCA">
              <w:rPr>
                <w:rFonts w:ascii="Times New Roman" w:hAnsi="Times New Roman" w:cs="Times New Roman"/>
                <w:sz w:val="24"/>
                <w:szCs w:val="24"/>
              </w:rPr>
              <w:t>-ревматолога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E45CCA">
              <w:rPr>
                <w:rFonts w:ascii="Times New Roman" w:hAnsi="Times New Roman" w:cs="Times New Roman"/>
                <w:sz w:val="24"/>
                <w:szCs w:val="24"/>
              </w:rPr>
              <w:t xml:space="preserve">-ревматологом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6D3A4A" w:rsidRPr="00B569A9" w:rsidRDefault="006D3A4A" w:rsidP="006508A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D3A4A" w:rsidRPr="00B569A9" w:rsidRDefault="006D3A4A" w:rsidP="006508A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569A9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E45CC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569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6D3A4A" w:rsidRPr="00B569A9" w:rsidTr="008D43BA">
        <w:tc>
          <w:tcPr>
            <w:tcW w:w="1668" w:type="dxa"/>
          </w:tcPr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Класифікація реактивних артритів:</w:t>
            </w:r>
          </w:p>
          <w:p w:rsidR="006D3A4A" w:rsidRPr="006D3A4A" w:rsidRDefault="006D3A4A" w:rsidP="006D3A4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Артрити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урогенітального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походження. </w:t>
            </w:r>
          </w:p>
          <w:p w:rsidR="006D3A4A" w:rsidRPr="006D3A4A" w:rsidRDefault="006D3A4A" w:rsidP="006D3A4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Артрити, пов'язані з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кишечними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інфекціями, а саме: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Chlamydia trachamatis</w:t>
            </w: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Yersinia enterocolitica</w:t>
            </w: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Salmonella enteritidis</w:t>
            </w: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Campylobacter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jejuni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Schigella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flexneri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3A4A" w:rsidRPr="006D3A4A" w:rsidRDefault="006D3A4A" w:rsidP="006D3A4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Артрити, які викликані іншими інфекціями (віруси, бактерії, спірохети).</w:t>
            </w:r>
          </w:p>
          <w:p w:rsidR="006D3A4A" w:rsidRPr="006D3A4A" w:rsidRDefault="006D3A4A" w:rsidP="006D3A4A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Септичні артрити.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ru-RU" w:eastAsia="ru-RU"/>
              </w:rPr>
            </w:pPr>
            <w:r w:rsidRPr="006D3A4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ru-RU" w:eastAsia="ru-RU"/>
              </w:rPr>
              <w:t>Діагностика</w:t>
            </w:r>
            <w:r w:rsidR="008D43B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ru-RU" w:eastAsia="ru-RU"/>
              </w:rPr>
              <w:t>:</w:t>
            </w:r>
          </w:p>
          <w:p w:rsidR="006D3A4A" w:rsidRPr="006D3A4A" w:rsidRDefault="006D3A4A" w:rsidP="006D3A4A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Типове ураження суглобів (периферичне, асиметричне,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олігоартикулярне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нижні кінцівки, особливо колінні та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гомілковоступеневі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суглоби).</w:t>
            </w:r>
          </w:p>
          <w:p w:rsidR="006D3A4A" w:rsidRPr="006D3A4A" w:rsidRDefault="006D3A4A" w:rsidP="006D3A4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Типовий анамнез (діарея, уретрит) і/або клінічні прояви інфекції вхідних воріт.</w:t>
            </w:r>
          </w:p>
          <w:p w:rsidR="006D3A4A" w:rsidRPr="006D3A4A" w:rsidRDefault="006D3A4A" w:rsidP="006D3A4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Пряме виявлення збудника у вхідних воротах (наприклад, зіскрібок з уретри на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хламідії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D3A4A" w:rsidRPr="006D3A4A" w:rsidRDefault="006D3A4A" w:rsidP="006D3A4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специфічно аглютинуючих антитіл з достовірним підвищенням титрів (наприклад, щодо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ентеропатичних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збудників).</w:t>
            </w:r>
          </w:p>
          <w:p w:rsidR="006D3A4A" w:rsidRPr="006D3A4A" w:rsidRDefault="006D3A4A" w:rsidP="006D3A4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НLА-В27 антигену.</w:t>
            </w:r>
          </w:p>
          <w:p w:rsidR="006D3A4A" w:rsidRPr="006D3A4A" w:rsidRDefault="006D3A4A" w:rsidP="006D3A4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субстрату збудника за допомогою ланцюгової реакції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полімерази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специфічних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моноклональних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антитіл.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Достовірний реактивний артрит встановлюється при наявності критеріїв 1 плюс 3 або 4, або 6. Ймовірний реактивний артрит є при наявності критеріїв 1 плюс 2 і/або плюс 5. Можливий реактивний артрит передбачається при наявності критерію 1.</w:t>
            </w:r>
          </w:p>
          <w:p w:rsidR="006D3A4A" w:rsidRPr="006D3A4A" w:rsidRDefault="006D3A4A" w:rsidP="006D3A4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КЛІНІЧНІ КРИТЕРІЇ</w:t>
            </w:r>
            <w:r w:rsidR="008D43BA"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Я: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Асиметричний артрит нижніх кінцівок.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Урогенітальне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запалення (уретрит, простатит,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цистіт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баланіт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або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ентероколітичні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прояви.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Запалення очей (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увеїт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юктивіт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Ентезопатії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тендиніти</w:t>
            </w:r>
            <w:proofErr w:type="spellEnd"/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тендовагініти, м'язовий біль, біль у п'ятках.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Ураження шкіри та слизових оболонок.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Вісцеральні прояви – нефрит, кардит (зустрічаються рідко).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Рецидиви клінічних проявів – часто.</w:t>
            </w:r>
          </w:p>
          <w:p w:rsidR="006D3A4A" w:rsidRPr="006D3A4A" w:rsidRDefault="006D3A4A" w:rsidP="006D3A4A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Тісна асоціація з антигеном HLA-B27.</w:t>
            </w:r>
          </w:p>
        </w:tc>
        <w:tc>
          <w:tcPr>
            <w:tcW w:w="1649" w:type="dxa"/>
          </w:tcPr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A4A" w:rsidRPr="00B569A9" w:rsidRDefault="00E45CC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D3A4A" w:rsidRPr="00B569A9" w:rsidRDefault="006D3A4A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6D3A4A" w:rsidRPr="00B569A9" w:rsidTr="008D43BA">
        <w:tc>
          <w:tcPr>
            <w:tcW w:w="1668" w:type="dxa"/>
          </w:tcPr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1.Етіотропна терапія</w:t>
            </w:r>
            <w:r w:rsidRPr="008D4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тетрацикліни;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макроліти;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фторхінолони</w:t>
            </w:r>
            <w:proofErr w:type="spellEnd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2.НПЗП.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3.Глюкокортикостероїди переважно локально.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виняткових випадках системно вводять ГКС курсом при важкому перебігу та наявності </w:t>
            </w:r>
            <w:proofErr w:type="spellStart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несуглобових</w:t>
            </w:r>
            <w:proofErr w:type="spellEnd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проявів.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4.Базові препарати (при </w:t>
            </w:r>
            <w:proofErr w:type="spellStart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хронізації</w:t>
            </w:r>
            <w:proofErr w:type="spellEnd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артриту).</w:t>
            </w:r>
          </w:p>
          <w:p w:rsidR="008D43BA" w:rsidRPr="008D43BA" w:rsidRDefault="008D43BA" w:rsidP="008D43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5. Препарати системної </w:t>
            </w:r>
            <w:proofErr w:type="spellStart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ензимотерапії</w:t>
            </w:r>
            <w:proofErr w:type="spellEnd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6D3A4A" w:rsidRPr="008D43BA" w:rsidRDefault="008D43BA" w:rsidP="008D43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6.Еубіотики (при вираженому дисбактеріозі).</w:t>
            </w:r>
          </w:p>
        </w:tc>
        <w:tc>
          <w:tcPr>
            <w:tcW w:w="1649" w:type="dxa"/>
          </w:tcPr>
          <w:p w:rsidR="006D3A4A" w:rsidRPr="00B569A9" w:rsidRDefault="00FC0C37" w:rsidP="006508A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хламідійному</w:t>
            </w:r>
            <w:proofErr w:type="spellEnd"/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артриті протягом 10-30 діб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6D3A4A" w:rsidRPr="00B569A9" w:rsidRDefault="00E45CC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Лікар-ревматолог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3A4A" w:rsidRPr="00B569A9" w:rsidRDefault="006D3A4A" w:rsidP="006508A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9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09" w:type="dxa"/>
          </w:tcPr>
          <w:p w:rsidR="008D43BA" w:rsidRPr="008D43BA" w:rsidRDefault="008D43BA" w:rsidP="008D43BA">
            <w:pPr>
              <w:numPr>
                <w:ilvl w:val="0"/>
                <w:numId w:val="12"/>
              </w:numPr>
              <w:tabs>
                <w:tab w:val="clear" w:pos="1080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Нормалізація або зменшення клінічних проявів захворювання.</w:t>
            </w:r>
          </w:p>
          <w:p w:rsidR="006D3A4A" w:rsidRPr="008D43BA" w:rsidRDefault="008D43BA" w:rsidP="008D43BA">
            <w:pPr>
              <w:numPr>
                <w:ilvl w:val="0"/>
                <w:numId w:val="12"/>
              </w:numPr>
              <w:tabs>
                <w:tab w:val="clear" w:pos="1080"/>
                <w:tab w:val="num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збудника в зіскрібках/мазках, посівах; відсутність або зниження титру специфічних антитіл у сироватці крові.</w:t>
            </w:r>
          </w:p>
        </w:tc>
      </w:tr>
    </w:tbl>
    <w:p w:rsidR="00CC4487" w:rsidRDefault="00CC4487"/>
    <w:sectPr w:rsidR="00CC4487" w:rsidSect="008521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0E6C81"/>
    <w:multiLevelType w:val="singleLevel"/>
    <w:tmpl w:val="ADBEBC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D7E2602"/>
    <w:multiLevelType w:val="hybridMultilevel"/>
    <w:tmpl w:val="BE6CB9D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877AB"/>
    <w:multiLevelType w:val="hybridMultilevel"/>
    <w:tmpl w:val="64A4525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F22CB8"/>
    <w:multiLevelType w:val="hybridMultilevel"/>
    <w:tmpl w:val="9BFCC032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7C4CE0"/>
    <w:multiLevelType w:val="hybridMultilevel"/>
    <w:tmpl w:val="3C9A5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B3F0347"/>
    <w:multiLevelType w:val="hybridMultilevel"/>
    <w:tmpl w:val="AEE2C7A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14282"/>
    <w:multiLevelType w:val="hybridMultilevel"/>
    <w:tmpl w:val="601C680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94581"/>
    <w:multiLevelType w:val="hybridMultilevel"/>
    <w:tmpl w:val="8C52CB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A4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D3A4A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52142"/>
    <w:rsid w:val="008602D3"/>
    <w:rsid w:val="0088187D"/>
    <w:rsid w:val="00890AAF"/>
    <w:rsid w:val="00892EAF"/>
    <w:rsid w:val="008939E2"/>
    <w:rsid w:val="008A7000"/>
    <w:rsid w:val="008B26EC"/>
    <w:rsid w:val="008D0AFB"/>
    <w:rsid w:val="008D43BA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20A9"/>
    <w:rsid w:val="00DF6946"/>
    <w:rsid w:val="00E14D99"/>
    <w:rsid w:val="00E3652A"/>
    <w:rsid w:val="00E45CC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0C37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3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D3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z.gov.ua/ua/main/docs/?docID=6861" TargetMode="External"/><Relationship Id="rId5" Type="http://schemas.openxmlformats.org/officeDocument/2006/relationships/hyperlink" Target="http://www.moz.gov.ua/ua/main/docs/?docID=3448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4</cp:revision>
  <dcterms:created xsi:type="dcterms:W3CDTF">2015-02-17T09:45:00Z</dcterms:created>
  <dcterms:modified xsi:type="dcterms:W3CDTF">2015-03-01T13:22:00Z</dcterms:modified>
</cp:coreProperties>
</file>