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A57A11" w:rsidRPr="00C6610E" w:rsidTr="00B9495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57A11" w:rsidRPr="00C6610E" w:rsidRDefault="00A57A11" w:rsidP="00B9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A57A11" w:rsidRPr="00C6610E" w:rsidRDefault="00A57A11" w:rsidP="00B9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A57A11" w:rsidRPr="00C6610E" w:rsidRDefault="00A57A11" w:rsidP="00B9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A57A11" w:rsidRPr="00C6610E" w:rsidRDefault="00A57A11" w:rsidP="00B9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A57A11" w:rsidRPr="00C6610E" w:rsidRDefault="00A57A11" w:rsidP="00B949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A57A11" w:rsidRPr="00C6610E" w:rsidRDefault="00A57A11" w:rsidP="00B949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A57A11" w:rsidRPr="00C6610E" w:rsidRDefault="00A57A11" w:rsidP="00B9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57A11" w:rsidRPr="00C6610E" w:rsidRDefault="00A57A11" w:rsidP="00B9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A57A11" w:rsidRPr="00C6610E" w:rsidRDefault="00A57A11" w:rsidP="00B9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A57A11" w:rsidRPr="00C6610E" w:rsidRDefault="00A57A11" w:rsidP="00B949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A57A11" w:rsidRPr="00C6610E" w:rsidRDefault="00A57A11" w:rsidP="00B949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A57A11" w:rsidRPr="00C6610E" w:rsidRDefault="00A57A11" w:rsidP="00B949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A57A11" w:rsidRPr="00C6610E" w:rsidRDefault="00A57A11" w:rsidP="00A57A11"/>
    <w:p w:rsidR="00A57A11" w:rsidRPr="00C6610E" w:rsidRDefault="00A57A11" w:rsidP="00A57A11"/>
    <w:p w:rsidR="00A57A11" w:rsidRPr="00C6610E" w:rsidRDefault="00A57A11" w:rsidP="00A57A11">
      <w:pPr>
        <w:rPr>
          <w:b/>
        </w:rPr>
      </w:pPr>
    </w:p>
    <w:p w:rsidR="00A57A11" w:rsidRPr="00C6610E" w:rsidRDefault="00A57A11" w:rsidP="00A57A11">
      <w:pPr>
        <w:rPr>
          <w:b/>
        </w:rPr>
      </w:pPr>
    </w:p>
    <w:p w:rsidR="00A57A11" w:rsidRPr="00C6610E" w:rsidRDefault="00A57A11" w:rsidP="00A57A11">
      <w:pPr>
        <w:rPr>
          <w:b/>
        </w:rPr>
      </w:pPr>
    </w:p>
    <w:p w:rsidR="00A57A11" w:rsidRPr="00C6610E" w:rsidRDefault="00A57A11" w:rsidP="00A57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C6610E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A57A11" w:rsidRDefault="00A57A11" w:rsidP="00A57A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A11" w:rsidRPr="00C6610E" w:rsidRDefault="00A57A11" w:rsidP="00A57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A11" w:rsidRPr="00C6610E" w:rsidRDefault="00A57A11" w:rsidP="00A57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A57A11" w:rsidRPr="00C6610E" w:rsidRDefault="00A57A11" w:rsidP="00A57A1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610E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гострий </w:t>
      </w:r>
      <w:r>
        <w:rPr>
          <w:rFonts w:ascii="Times New Roman" w:hAnsi="Times New Roman" w:cs="Times New Roman"/>
          <w:i/>
          <w:sz w:val="24"/>
          <w:szCs w:val="24"/>
        </w:rPr>
        <w:t>бронхіт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57A11" w:rsidRPr="00C6610E" w:rsidRDefault="00A57A11" w:rsidP="00A57A11"/>
    <w:p w:rsidR="00A57A11" w:rsidRPr="00C6610E" w:rsidRDefault="00A57A11" w:rsidP="00A57A11"/>
    <w:p w:rsidR="00A57A11" w:rsidRPr="00C6610E" w:rsidRDefault="00A57A11" w:rsidP="00A57A11"/>
    <w:p w:rsidR="00A57A11" w:rsidRPr="00C6610E" w:rsidRDefault="00A57A11" w:rsidP="00A57A11"/>
    <w:p w:rsidR="00A57A11" w:rsidRPr="00C6610E" w:rsidRDefault="00A57A11" w:rsidP="00A57A11"/>
    <w:p w:rsidR="00A57A11" w:rsidRPr="00C6610E" w:rsidRDefault="00A57A11" w:rsidP="00A57A11"/>
    <w:p w:rsidR="00A57A11" w:rsidRPr="00C6610E" w:rsidRDefault="00A57A11" w:rsidP="00A57A11"/>
    <w:p w:rsidR="00A57A11" w:rsidRPr="00C6610E" w:rsidRDefault="00A57A11" w:rsidP="00A57A11">
      <w:pPr>
        <w:rPr>
          <w:lang w:val="ru-RU"/>
        </w:rPr>
      </w:pPr>
    </w:p>
    <w:p w:rsidR="00A57A11" w:rsidRPr="00C6610E" w:rsidRDefault="00A57A11" w:rsidP="00A57A11">
      <w:pPr>
        <w:rPr>
          <w:lang w:val="ru-RU"/>
        </w:rPr>
      </w:pPr>
    </w:p>
    <w:p w:rsidR="00A57A11" w:rsidRPr="00C6610E" w:rsidRDefault="00A57A11" w:rsidP="00A57A11"/>
    <w:p w:rsidR="00A57A11" w:rsidRPr="00C6610E" w:rsidRDefault="00A57A11" w:rsidP="00A57A11"/>
    <w:p w:rsidR="00A57A11" w:rsidRPr="00C6610E" w:rsidRDefault="00A57A11" w:rsidP="00A57A11"/>
    <w:p w:rsidR="00A57A11" w:rsidRPr="00C6610E" w:rsidRDefault="00A57A11" w:rsidP="00A57A11"/>
    <w:p w:rsidR="00A57A11" w:rsidRPr="00C6610E" w:rsidRDefault="00A57A11" w:rsidP="00A57A11"/>
    <w:p w:rsidR="00A57A11" w:rsidRPr="00C6610E" w:rsidRDefault="00A57A11" w:rsidP="00A57A11"/>
    <w:p w:rsidR="00A57A11" w:rsidRPr="00C6610E" w:rsidRDefault="00A57A11" w:rsidP="00A57A11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A57A11" w:rsidRPr="00C6610E" w:rsidRDefault="00A57A11" w:rsidP="00A57A1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C6610E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гострий </w:t>
      </w:r>
      <w:r>
        <w:rPr>
          <w:rFonts w:ascii="Times New Roman" w:hAnsi="Times New Roman" w:cs="Times New Roman"/>
          <w:i/>
          <w:sz w:val="24"/>
          <w:szCs w:val="24"/>
        </w:rPr>
        <w:t>бронхіт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57A11" w:rsidRPr="00C6610E" w:rsidRDefault="00A57A11" w:rsidP="00A57A11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</w:rPr>
        <w:t xml:space="preserve"> Шифр </w:t>
      </w:r>
      <w:r w:rsidRPr="00C6610E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B17C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Гострий </w:t>
      </w:r>
      <w:r>
        <w:rPr>
          <w:rFonts w:ascii="Times New Roman" w:hAnsi="Times New Roman" w:cs="Times New Roman"/>
          <w:sz w:val="24"/>
          <w:szCs w:val="24"/>
        </w:rPr>
        <w:t>бронхіт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A11" w:rsidRPr="00C6610E" w:rsidRDefault="00A57A11" w:rsidP="00A57A1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A57A11" w:rsidRPr="00C6610E" w:rsidRDefault="00A57A11" w:rsidP="00A57A1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A57A11" w:rsidRPr="00C6610E" w:rsidRDefault="00A57A11" w:rsidP="00A57A11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A57A11" w:rsidRPr="00C6610E" w:rsidRDefault="00A57A11" w:rsidP="00A57A1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A57A11" w:rsidRPr="00C6610E" w:rsidTr="00B9495A">
        <w:tc>
          <w:tcPr>
            <w:tcW w:w="4851" w:type="dxa"/>
          </w:tcPr>
          <w:p w:rsidR="00A57A11" w:rsidRPr="00C6610E" w:rsidRDefault="00A57A11" w:rsidP="00B94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A57A11" w:rsidRPr="00C6610E" w:rsidRDefault="00A57A11" w:rsidP="00B94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A57A11" w:rsidRPr="00C6610E" w:rsidTr="00B9495A">
        <w:tc>
          <w:tcPr>
            <w:tcW w:w="4851" w:type="dxa"/>
          </w:tcPr>
          <w:p w:rsidR="00A57A11" w:rsidRPr="00C6610E" w:rsidRDefault="00A57A11" w:rsidP="00B9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Охрименко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4644" w:type="dxa"/>
          </w:tcPr>
          <w:p w:rsidR="00A57A11" w:rsidRPr="00C6610E" w:rsidRDefault="00A57A11" w:rsidP="00B94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Лікар-терапевт</w:t>
            </w:r>
          </w:p>
        </w:tc>
      </w:tr>
      <w:tr w:rsidR="00A57A11" w:rsidRPr="00C6610E" w:rsidTr="00B9495A">
        <w:tc>
          <w:tcPr>
            <w:tcW w:w="4851" w:type="dxa"/>
          </w:tcPr>
          <w:p w:rsidR="00A57A11" w:rsidRDefault="00A57A11" w:rsidP="00B9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4644" w:type="dxa"/>
          </w:tcPr>
          <w:p w:rsidR="00A57A11" w:rsidRDefault="00A57A11" w:rsidP="00B94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Лікар-терапевт</w:t>
            </w:r>
          </w:p>
        </w:tc>
      </w:tr>
    </w:tbl>
    <w:p w:rsidR="00A57A11" w:rsidRPr="00C6610E" w:rsidRDefault="00A57A11" w:rsidP="00A57A11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A57A11" w:rsidRPr="00C6610E" w:rsidRDefault="00A57A11" w:rsidP="00A57A11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A11" w:rsidRPr="00B17C41" w:rsidRDefault="00A57A11" w:rsidP="00A57A11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C4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16.07.2014 № 499 «Про затвердження та впровадження </w:t>
      </w:r>
      <w:proofErr w:type="spellStart"/>
      <w:r w:rsidRPr="00B17C41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B17C41">
        <w:rPr>
          <w:rFonts w:ascii="Times New Roman" w:hAnsi="Times New Roman" w:cs="Times New Roman"/>
          <w:b/>
          <w:sz w:val="24"/>
          <w:szCs w:val="24"/>
        </w:rPr>
        <w:t xml:space="preserve"> документів зі стандартизації медичної допомоги при грипі та гострих респіраторних інфекціях»;</w:t>
      </w:r>
    </w:p>
    <w:p w:rsidR="00A57A11" w:rsidRPr="00C6610E" w:rsidRDefault="00A57A11" w:rsidP="00A57A11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A57A11" w:rsidRPr="00C6610E" w:rsidRDefault="00A57A11" w:rsidP="00A57A11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A57A11" w:rsidRPr="00C6610E" w:rsidRDefault="00A57A11" w:rsidP="00A57A11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A11" w:rsidRPr="00C6610E" w:rsidRDefault="00A57A11" w:rsidP="00A57A11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A57A11" w:rsidRPr="00C6610E" w:rsidRDefault="00A57A11" w:rsidP="00A57A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A57A11" w:rsidRPr="00C6610E" w:rsidTr="00B9495A">
        <w:tc>
          <w:tcPr>
            <w:tcW w:w="1668" w:type="dxa"/>
          </w:tcPr>
          <w:p w:rsidR="00A57A11" w:rsidRPr="00C6610E" w:rsidRDefault="00A57A11" w:rsidP="00B9495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A57A11" w:rsidRPr="00C6610E" w:rsidRDefault="00A57A11" w:rsidP="00B9495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A57A11" w:rsidRPr="00C6610E" w:rsidRDefault="00A57A11" w:rsidP="00B9495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A57A11" w:rsidRPr="00C6610E" w:rsidRDefault="00A57A11" w:rsidP="00B9495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A57A11" w:rsidRPr="00C6610E" w:rsidRDefault="00A57A11" w:rsidP="00B9495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A57A11" w:rsidRPr="00C6610E" w:rsidTr="00B9495A">
        <w:tc>
          <w:tcPr>
            <w:tcW w:w="1668" w:type="dxa"/>
          </w:tcPr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EC773A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Надання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773A">
              <w:rPr>
                <w:rFonts w:ascii="Times New Roman" w:hAnsi="Times New Roman" w:cs="Times New Roman"/>
                <w:sz w:val="24"/>
                <w:szCs w:val="24"/>
              </w:rPr>
              <w:t>омоги лікаря-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терапевта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-терапевта</w:t>
            </w: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-терапевтом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A57A11" w:rsidRPr="00C6610E" w:rsidRDefault="00A57A11" w:rsidP="00B9495A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57A11" w:rsidRPr="00C6610E" w:rsidRDefault="00A57A11" w:rsidP="00B9495A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A57A11" w:rsidRPr="00C6610E" w:rsidTr="00B9495A">
        <w:tc>
          <w:tcPr>
            <w:tcW w:w="1668" w:type="dxa"/>
          </w:tcPr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A57A11" w:rsidRPr="005B65AE" w:rsidRDefault="00A57A11" w:rsidP="00B9495A">
            <w:pPr>
              <w:pStyle w:val="a4"/>
              <w:numPr>
                <w:ilvl w:val="0"/>
                <w:numId w:val="3"/>
              </w:numPr>
              <w:spacing w:before="0" w:after="0"/>
              <w:ind w:left="0" w:firstLine="0"/>
              <w:jc w:val="left"/>
              <w:rPr>
                <w:sz w:val="24"/>
              </w:rPr>
            </w:pPr>
            <w:r w:rsidRPr="005B65AE">
              <w:rPr>
                <w:sz w:val="24"/>
              </w:rPr>
              <w:t>Скарги: більше чи менше виражені симптоми загальної інтоксикації, катаральні симптоми – дряпання, значно рідше – біль у горлі, нежить, сухий кашель.</w:t>
            </w:r>
          </w:p>
          <w:p w:rsidR="00A57A11" w:rsidRPr="005B65AE" w:rsidRDefault="00A57A11" w:rsidP="00B9495A">
            <w:pPr>
              <w:pStyle w:val="a4"/>
              <w:numPr>
                <w:ilvl w:val="0"/>
                <w:numId w:val="3"/>
              </w:numPr>
              <w:spacing w:before="0" w:after="0"/>
              <w:ind w:left="0" w:firstLine="0"/>
              <w:jc w:val="left"/>
              <w:rPr>
                <w:sz w:val="24"/>
              </w:rPr>
            </w:pPr>
            <w:r w:rsidRPr="005B65AE">
              <w:rPr>
                <w:sz w:val="24"/>
              </w:rPr>
              <w:t>Помірна гіперемія, в основному піднебінних дужок, м’якого піднебіння, язичка, задньої стінки глотки із наявністю зернистості (збільшені лімфатичні фолікули).</w:t>
            </w:r>
          </w:p>
          <w:p w:rsidR="00A57A11" w:rsidRPr="005B65AE" w:rsidRDefault="00A57A11" w:rsidP="00B9495A">
            <w:pPr>
              <w:pStyle w:val="a4"/>
              <w:numPr>
                <w:ilvl w:val="0"/>
                <w:numId w:val="3"/>
              </w:numPr>
              <w:spacing w:before="0" w:after="0"/>
              <w:ind w:left="0" w:firstLine="0"/>
              <w:jc w:val="left"/>
              <w:rPr>
                <w:sz w:val="24"/>
              </w:rPr>
            </w:pPr>
            <w:r w:rsidRPr="005B65AE">
              <w:rPr>
                <w:sz w:val="24"/>
              </w:rPr>
              <w:t>Гіперемія слизової оболонки носових ходів.</w:t>
            </w:r>
          </w:p>
          <w:p w:rsidR="00A57A11" w:rsidRPr="005B65AE" w:rsidRDefault="00A57A11" w:rsidP="00B9495A">
            <w:pPr>
              <w:pStyle w:val="a4"/>
              <w:numPr>
                <w:ilvl w:val="0"/>
                <w:numId w:val="3"/>
              </w:numPr>
              <w:spacing w:before="0" w:after="0"/>
              <w:ind w:left="0" w:firstLine="0"/>
              <w:jc w:val="left"/>
              <w:rPr>
                <w:sz w:val="24"/>
              </w:rPr>
            </w:pPr>
            <w:r w:rsidRPr="005B65AE">
              <w:rPr>
                <w:sz w:val="24"/>
              </w:rPr>
              <w:t>Мигдалики переважно інтактні (за винятком аденовірусної інфекції).</w:t>
            </w:r>
          </w:p>
          <w:p w:rsidR="00A57A11" w:rsidRPr="005B65AE" w:rsidRDefault="00A57A11" w:rsidP="00B9495A">
            <w:pPr>
              <w:pStyle w:val="a4"/>
              <w:numPr>
                <w:ilvl w:val="0"/>
                <w:numId w:val="3"/>
              </w:numPr>
              <w:spacing w:before="0" w:after="0"/>
              <w:ind w:left="0" w:firstLine="0"/>
              <w:jc w:val="left"/>
              <w:rPr>
                <w:sz w:val="24"/>
              </w:rPr>
            </w:pPr>
            <w:r w:rsidRPr="005B65AE">
              <w:rPr>
                <w:sz w:val="24"/>
              </w:rPr>
              <w:t>Кон’юнктивіт (виражений більше чи менше, залежно від виду респіраторної інфекції).</w:t>
            </w:r>
          </w:p>
          <w:p w:rsidR="00A57A11" w:rsidRPr="005B65AE" w:rsidRDefault="00A57A11" w:rsidP="00B9495A">
            <w:pPr>
              <w:pStyle w:val="a4"/>
              <w:numPr>
                <w:ilvl w:val="0"/>
                <w:numId w:val="3"/>
              </w:numPr>
              <w:spacing w:before="0" w:after="0"/>
              <w:ind w:left="0" w:firstLine="0"/>
              <w:jc w:val="left"/>
              <w:rPr>
                <w:sz w:val="24"/>
              </w:rPr>
            </w:pPr>
            <w:r w:rsidRPr="005B65AE">
              <w:rPr>
                <w:sz w:val="24"/>
              </w:rPr>
              <w:t>Ознаки ураження декількох відділів верхніх дихальних шляхів.</w:t>
            </w:r>
          </w:p>
          <w:p w:rsidR="00A57A11" w:rsidRPr="005B65AE" w:rsidRDefault="00A57A11" w:rsidP="00B9495A">
            <w:pPr>
              <w:pStyle w:val="a4"/>
              <w:numPr>
                <w:ilvl w:val="0"/>
                <w:numId w:val="3"/>
              </w:numPr>
              <w:spacing w:before="0" w:after="0"/>
              <w:ind w:left="0" w:firstLine="0"/>
              <w:jc w:val="left"/>
              <w:rPr>
                <w:sz w:val="24"/>
              </w:rPr>
            </w:pPr>
            <w:r w:rsidRPr="005B65AE">
              <w:rPr>
                <w:sz w:val="24"/>
              </w:rPr>
              <w:t>Для кожного виду є характерним найтяжче ураження певного відділу верхніх дихальних шляхів з розвитком характерної симптоматики.</w:t>
            </w:r>
          </w:p>
          <w:p w:rsidR="00A57A11" w:rsidRPr="00B17C41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Оскільки в даному протоколі розглядаються ГРІ, що здатні до самоліквідації без лікування, то, в більшості випадків,немає клінічної потреби в ідентифікації збудника. Лікар виставляє топічний діагноз та вирішує питання симптоматичної терапії і стратегії </w:t>
            </w:r>
            <w:proofErr w:type="spellStart"/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антибіотикотерапії</w:t>
            </w:r>
            <w:proofErr w:type="spellEnd"/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7A11" w:rsidRPr="00B17C41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Необхідні дії лікаря</w:t>
            </w:r>
          </w:p>
          <w:p w:rsidR="00A57A11" w:rsidRPr="00B17C41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А). Обов’язкові. </w:t>
            </w:r>
          </w:p>
          <w:p w:rsidR="00A57A11" w:rsidRPr="00B17C41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Збір анамнезу.</w:t>
            </w:r>
          </w:p>
          <w:p w:rsidR="00A57A11" w:rsidRPr="00B17C41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Клінічне обстеження: огляд, передня риноскопія, фарингоскопія, отоскопія, перкусія та аускультація грудної клітки, пальпація регіональних лімфатичних вузлів.</w:t>
            </w:r>
          </w:p>
          <w:p w:rsidR="00A57A11" w:rsidRPr="00B17C41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Встановлення діагнозу.</w:t>
            </w:r>
          </w:p>
          <w:p w:rsidR="00A57A11" w:rsidRPr="00B17C41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Інформування пацієнта про природній перебіг даної хвороби та середню її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тривалість.</w:t>
            </w:r>
          </w:p>
          <w:p w:rsidR="00A57A11" w:rsidRPr="00B17C41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Бажані.</w:t>
            </w:r>
          </w:p>
          <w:p w:rsidR="00A57A11" w:rsidRPr="00B17C41" w:rsidRDefault="00A57A11" w:rsidP="00B9495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Лабораторна діагностика: ЗАК, мазок із слизової носа та зіва на бактеріологічне обстеження; </w:t>
            </w:r>
            <w:proofErr w:type="spellStart"/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обстеження</w:t>
            </w:r>
            <w:proofErr w:type="spellEnd"/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грип.</w:t>
            </w:r>
          </w:p>
        </w:tc>
        <w:tc>
          <w:tcPr>
            <w:tcW w:w="1649" w:type="dxa"/>
          </w:tcPr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A57A11" w:rsidRPr="00C6610E" w:rsidTr="00B9495A">
        <w:tc>
          <w:tcPr>
            <w:tcW w:w="1668" w:type="dxa"/>
          </w:tcPr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454" w:type="dxa"/>
          </w:tcPr>
          <w:p w:rsidR="00A57A11" w:rsidRPr="005B65AE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 Обов’язкові.</w:t>
            </w:r>
          </w:p>
          <w:p w:rsidR="00A57A11" w:rsidRPr="005B65AE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Прийняти комплексне та зважене рішення щодо лікування пацієнт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  <w:p w:rsidR="00A57A11" w:rsidRPr="005B65AE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Інформувати пацієнта про природній перебіг хвороби, про можливі варіанти перебігу хворобу в разі лікування, про можливі побічні реакції на лікарські засоби, що будуть призначені.</w:t>
            </w:r>
          </w:p>
          <w:p w:rsidR="00A57A11" w:rsidRPr="005B65AE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Інформувати пацієнта про обрану стратегію </w:t>
            </w:r>
            <w:proofErr w:type="spellStart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антибіотикотерапії</w:t>
            </w:r>
            <w:proofErr w:type="spellEnd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видати рецепт на антибіотики.</w:t>
            </w:r>
          </w:p>
          <w:p w:rsidR="00A57A11" w:rsidRPr="005B65AE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Призначити симптоматичне лікування.</w:t>
            </w:r>
          </w:p>
          <w:p w:rsidR="00A57A11" w:rsidRPr="005B65AE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 випадку циркуляції в громаді вірусу грипу – діяти у відповідності з </w:t>
            </w:r>
            <w:proofErr w:type="spellStart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медико-технологічним</w:t>
            </w:r>
            <w:proofErr w:type="spellEnd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документом, що регламентує дії лікаря при грипі.</w:t>
            </w:r>
          </w:p>
          <w:p w:rsidR="00A57A11" w:rsidRPr="005B65AE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Бажані.</w:t>
            </w:r>
          </w:p>
          <w:p w:rsidR="00A57A11" w:rsidRPr="005B65AE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Залишити пацієнту контактний номер телефону, за яким він може зателефонувати лікуючому лікарю та вирішувати можливі питання, що виникнуть впродовж лікування.</w:t>
            </w:r>
          </w:p>
          <w:p w:rsidR="00A57A11" w:rsidRPr="005B65AE" w:rsidRDefault="00A57A11" w:rsidP="00B9495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Призначити пацієнту повторний огляд через три дні від початку лікування.</w:t>
            </w:r>
          </w:p>
        </w:tc>
        <w:tc>
          <w:tcPr>
            <w:tcW w:w="1649" w:type="dxa"/>
          </w:tcPr>
          <w:p w:rsidR="00A57A11" w:rsidRPr="00A57A11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7A11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3 тижні</w:t>
            </w:r>
            <w:bookmarkStart w:id="0" w:name="_GoBack"/>
            <w:bookmarkEnd w:id="0"/>
          </w:p>
        </w:tc>
        <w:tc>
          <w:tcPr>
            <w:tcW w:w="1417" w:type="dxa"/>
          </w:tcPr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Лікар-терапевт</w:t>
            </w: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A57A11" w:rsidRPr="0077524C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A11" w:rsidRPr="00C6610E" w:rsidTr="00B9495A">
        <w:tc>
          <w:tcPr>
            <w:tcW w:w="1668" w:type="dxa"/>
          </w:tcPr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454" w:type="dxa"/>
          </w:tcPr>
          <w:p w:rsidR="00A57A11" w:rsidRPr="005B65AE" w:rsidRDefault="00A57A11" w:rsidP="00B9495A">
            <w:pPr>
              <w:keepNext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5B65A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u w:val="single"/>
                <w:lang w:eastAsia="ru-RU"/>
              </w:rPr>
              <w:t>Показання до госпіталізації</w:t>
            </w:r>
          </w:p>
          <w:p w:rsidR="00A57A11" w:rsidRPr="005B65AE" w:rsidRDefault="00A57A11" w:rsidP="00B9495A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дихання &gt;30/хв.</w:t>
            </w:r>
          </w:p>
          <w:p w:rsidR="00A57A11" w:rsidRPr="005B65AE" w:rsidRDefault="00A57A11" w:rsidP="00B9495A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серцевих скорочень &gt;130/хв.</w:t>
            </w:r>
          </w:p>
          <w:p w:rsidR="00A57A11" w:rsidRPr="005B65AE" w:rsidRDefault="00A57A11" w:rsidP="00B9495A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Систолічний артеріальний тиск&lt;</w:t>
            </w:r>
            <w:smartTag w:uri="urn:schemas-microsoft-com:office:smarttags" w:element="metricconverter">
              <w:smartTagPr>
                <w:attr w:name="ProductID" w:val="90 мм"/>
              </w:smartTagPr>
              <w:r w:rsidRPr="005B65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90 мм</w:t>
              </w:r>
            </w:smartTag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або </w:t>
            </w:r>
            <w:proofErr w:type="spellStart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діастолічний</w:t>
            </w:r>
            <w:proofErr w:type="spellEnd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артеріальний тиск &lt;</w:t>
            </w:r>
            <w:smartTag w:uri="urn:schemas-microsoft-com:office:smarttags" w:element="metricconverter">
              <w:smartTagPr>
                <w:attr w:name="ProductID" w:val="60 мм"/>
              </w:smartTagPr>
              <w:r w:rsidRPr="005B65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 мм</w:t>
              </w:r>
            </w:smartTag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(якщо це не є нормою для цього пацієнта).</w:t>
            </w:r>
          </w:p>
          <w:p w:rsidR="00A57A11" w:rsidRPr="005B65AE" w:rsidRDefault="00A57A11" w:rsidP="00B9495A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Сатурація кисню &lt;92%, або центральний ціаноз (якщо особа не має хронічної гіпоксії в анамнезі).</w:t>
            </w:r>
          </w:p>
          <w:p w:rsidR="00A57A11" w:rsidRPr="005B65AE" w:rsidRDefault="00A57A11" w:rsidP="00B9495A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Пікова об’ємна швидкість видиху &lt;33% від належної.</w:t>
            </w:r>
          </w:p>
          <w:p w:rsidR="00A57A11" w:rsidRPr="005B65AE" w:rsidRDefault="00A57A11" w:rsidP="00B9495A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Змінений стан свідомості.</w:t>
            </w:r>
          </w:p>
          <w:p w:rsidR="00A57A11" w:rsidRPr="005B65AE" w:rsidRDefault="00A57A11" w:rsidP="00B9495A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Дихальна недостатність ≥ІІ ст. (див. відповідні </w:t>
            </w:r>
            <w:proofErr w:type="spellStart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медико-технологічні</w:t>
            </w:r>
            <w:proofErr w:type="spellEnd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документи).</w:t>
            </w:r>
          </w:p>
          <w:p w:rsidR="00A57A11" w:rsidRPr="005B65AE" w:rsidRDefault="00A57A11" w:rsidP="00B9495A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тіла ≥38,5°С і піддається корекції лікарськими засобами.</w:t>
            </w:r>
          </w:p>
          <w:p w:rsidR="00A57A11" w:rsidRPr="005B65AE" w:rsidRDefault="00A57A11" w:rsidP="00B9495A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Пацієнт віком ≥65 років.</w:t>
            </w:r>
          </w:p>
          <w:p w:rsidR="00A57A11" w:rsidRPr="005B65AE" w:rsidRDefault="00A57A11" w:rsidP="00B9495A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Соціальні показання (проживання в закладах закритого типу; нездатність до самообслуговування, що стала наслідком хвороби).</w:t>
            </w:r>
          </w:p>
        </w:tc>
        <w:tc>
          <w:tcPr>
            <w:tcW w:w="1649" w:type="dxa"/>
          </w:tcPr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A57A11" w:rsidRPr="00C6610E" w:rsidTr="00B9495A">
        <w:tc>
          <w:tcPr>
            <w:tcW w:w="1668" w:type="dxa"/>
          </w:tcPr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Профілактика</w:t>
            </w:r>
          </w:p>
        </w:tc>
        <w:tc>
          <w:tcPr>
            <w:tcW w:w="3454" w:type="dxa"/>
          </w:tcPr>
          <w:p w:rsidR="00A57A11" w:rsidRPr="005B65AE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 Обов’язкові.</w:t>
            </w:r>
          </w:p>
          <w:p w:rsidR="00A57A11" w:rsidRPr="005B65AE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Проводити санітарно-просвітницьку роботу серед громади.</w:t>
            </w:r>
          </w:p>
          <w:p w:rsidR="00A57A11" w:rsidRPr="005B65AE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Бажані.</w:t>
            </w:r>
          </w:p>
          <w:p w:rsidR="00A57A11" w:rsidRPr="005B65AE" w:rsidRDefault="00A57A1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приміщенні ЗОЗ (в місцях, доступних пацієнтам) мати друковані інформаційні матеріали, в яких будуть висвітлені стратегії призначення антибіотиків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бронхіті</w:t>
            </w: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7A11" w:rsidRPr="0077524C" w:rsidRDefault="00A57A11" w:rsidP="00B9495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сезон респіраторних інфекцій надавати пацієнтам інформацію про респіраторні інфекції в друкованому вигляді.</w:t>
            </w:r>
          </w:p>
        </w:tc>
        <w:tc>
          <w:tcPr>
            <w:tcW w:w="1649" w:type="dxa"/>
          </w:tcPr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7A11" w:rsidRPr="00C6610E" w:rsidRDefault="00A57A1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A57A11" w:rsidRPr="00C6610E" w:rsidRDefault="00A57A1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A11" w:rsidRDefault="00A57A11" w:rsidP="00A57A11"/>
    <w:p w:rsidR="00A57A11" w:rsidRDefault="00A57A11" w:rsidP="00A57A11"/>
    <w:p w:rsidR="00CC4487" w:rsidRDefault="00CC4487"/>
    <w:sectPr w:rsidR="00CC4487" w:rsidSect="007245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4130"/>
    <w:multiLevelType w:val="hybridMultilevel"/>
    <w:tmpl w:val="F9782352"/>
    <w:lvl w:ilvl="0" w:tplc="4746D812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022C9F"/>
    <w:multiLevelType w:val="hybridMultilevel"/>
    <w:tmpl w:val="5ABA11C6"/>
    <w:lvl w:ilvl="0" w:tplc="51323D96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11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A567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4E34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57A11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бзац"/>
    <w:basedOn w:val="a"/>
    <w:rsid w:val="00A57A11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20">
    <w:name w:val="A2"/>
    <w:rsid w:val="00A57A11"/>
    <w:rPr>
      <w:rFonts w:cs="Tahom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бзац"/>
    <w:basedOn w:val="a"/>
    <w:rsid w:val="00A57A11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20">
    <w:name w:val="A2"/>
    <w:rsid w:val="00A57A11"/>
    <w:rPr>
      <w:rFonts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3726</Words>
  <Characters>2125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2015-03-16T13:39:00Z</dcterms:created>
  <dcterms:modified xsi:type="dcterms:W3CDTF">2015-03-16T13:49:00Z</dcterms:modified>
</cp:coreProperties>
</file>