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8A178B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8A178B" w:rsidRPr="00AD74C2" w:rsidRDefault="008A178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8A178B" w:rsidRPr="00AD74C2" w:rsidRDefault="008A178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8A178B" w:rsidRPr="00AD74C2" w:rsidRDefault="008A178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8A178B" w:rsidRPr="00AD74C2" w:rsidRDefault="008A178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8A178B" w:rsidRPr="00AD74C2" w:rsidRDefault="008A178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>
      <w:pPr>
        <w:rPr>
          <w:b/>
        </w:rPr>
      </w:pPr>
    </w:p>
    <w:p w:rsidR="008A178B" w:rsidRPr="00AD74C2" w:rsidRDefault="008A178B" w:rsidP="008A178B">
      <w:pPr>
        <w:rPr>
          <w:b/>
        </w:rPr>
      </w:pPr>
    </w:p>
    <w:p w:rsidR="008A178B" w:rsidRPr="00AD74C2" w:rsidRDefault="008A178B" w:rsidP="008A178B">
      <w:pPr>
        <w:rPr>
          <w:b/>
        </w:rPr>
      </w:pPr>
    </w:p>
    <w:p w:rsidR="008A178B" w:rsidRPr="00AD74C2" w:rsidRDefault="008A178B" w:rsidP="008A178B">
      <w:pPr>
        <w:rPr>
          <w:b/>
        </w:rPr>
      </w:pPr>
    </w:p>
    <w:p w:rsidR="008A178B" w:rsidRPr="00AD74C2" w:rsidRDefault="008A178B" w:rsidP="008A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8A178B" w:rsidRPr="00AD74C2" w:rsidRDefault="008A178B" w:rsidP="008A17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78B" w:rsidRPr="00AD74C2" w:rsidRDefault="008A178B" w:rsidP="008A1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8A178B" w:rsidRPr="00AD74C2" w:rsidRDefault="008A178B" w:rsidP="008A178B">
      <w:pPr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8A178B">
        <w:rPr>
          <w:rFonts w:ascii="Times New Roman" w:hAnsi="Times New Roman" w:cs="Times New Roman"/>
          <w:i/>
          <w:sz w:val="24"/>
          <w:szCs w:val="24"/>
        </w:rPr>
        <w:t xml:space="preserve">на сечокам'яну хворобу. Камені нирки з каменем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A178B">
        <w:rPr>
          <w:rFonts w:ascii="Times New Roman" w:hAnsi="Times New Roman" w:cs="Times New Roman"/>
          <w:i/>
          <w:sz w:val="24"/>
          <w:szCs w:val="24"/>
        </w:rPr>
        <w:t>сечоводі.</w:t>
      </w:r>
    </w:p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>
      <w:pPr>
        <w:rPr>
          <w:lang w:val="ru-RU"/>
        </w:rPr>
      </w:pPr>
    </w:p>
    <w:p w:rsidR="008A178B" w:rsidRPr="00AD74C2" w:rsidRDefault="008A178B" w:rsidP="008A178B">
      <w:pPr>
        <w:rPr>
          <w:lang w:val="ru-RU"/>
        </w:rPr>
      </w:pPr>
    </w:p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/>
    <w:p w:rsidR="008A178B" w:rsidRDefault="008A178B" w:rsidP="008A178B">
      <w:pPr>
        <w:rPr>
          <w:lang w:val="ru-RU"/>
        </w:rPr>
      </w:pPr>
    </w:p>
    <w:p w:rsidR="008A178B" w:rsidRPr="00AD74C2" w:rsidRDefault="008A178B" w:rsidP="008A178B">
      <w:pPr>
        <w:rPr>
          <w:lang w:val="ru-RU"/>
        </w:rPr>
      </w:pPr>
    </w:p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/>
    <w:p w:rsidR="008A178B" w:rsidRPr="00AD74C2" w:rsidRDefault="008A178B" w:rsidP="008A178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8A178B" w:rsidRPr="00AD74C2" w:rsidRDefault="008A178B" w:rsidP="008A178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8A178B">
        <w:rPr>
          <w:rFonts w:ascii="Times New Roman" w:hAnsi="Times New Roman" w:cs="Times New Roman"/>
          <w:i/>
          <w:sz w:val="24"/>
          <w:szCs w:val="24"/>
        </w:rPr>
        <w:t>на сечокам'яну хворобу. Камені нирки з каменем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сечоводі</w:t>
      </w:r>
      <w:r w:rsidRPr="008A178B">
        <w:rPr>
          <w:rFonts w:ascii="Times New Roman" w:hAnsi="Times New Roman" w:cs="Times New Roman"/>
          <w:i/>
          <w:sz w:val="24"/>
          <w:szCs w:val="24"/>
        </w:rPr>
        <w:t>.</w:t>
      </w:r>
    </w:p>
    <w:p w:rsidR="008A178B" w:rsidRPr="00AD74C2" w:rsidRDefault="008A178B" w:rsidP="008A178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20.2</w:t>
      </w:r>
    </w:p>
    <w:p w:rsidR="008A178B" w:rsidRPr="00AD74C2" w:rsidRDefault="008A178B" w:rsidP="008A178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8A178B" w:rsidRPr="00AD74C2" w:rsidRDefault="008A178B" w:rsidP="008A178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8A178B" w:rsidRPr="00AD74C2" w:rsidRDefault="008A178B" w:rsidP="008A178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8A178B" w:rsidRPr="00AD74C2" w:rsidRDefault="008A178B" w:rsidP="008A178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8A178B" w:rsidRPr="00AD74C2" w:rsidTr="00A613AF">
        <w:tc>
          <w:tcPr>
            <w:tcW w:w="4851" w:type="dxa"/>
          </w:tcPr>
          <w:p w:rsidR="008A178B" w:rsidRPr="00AD74C2" w:rsidRDefault="008A178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8A178B" w:rsidRPr="00AD74C2" w:rsidRDefault="008A178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8A178B" w:rsidRPr="00AD74C2" w:rsidTr="00A613AF">
        <w:tc>
          <w:tcPr>
            <w:tcW w:w="4851" w:type="dxa"/>
          </w:tcPr>
          <w:p w:rsidR="008A178B" w:rsidRPr="00AD74C2" w:rsidRDefault="008A178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8A178B" w:rsidRPr="00AD74C2" w:rsidRDefault="008A178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8A178B" w:rsidRPr="00AD74C2" w:rsidRDefault="008A178B" w:rsidP="008A178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8A178B" w:rsidRPr="00AD74C2" w:rsidRDefault="008A178B" w:rsidP="008A178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78B" w:rsidRPr="00AD74C2" w:rsidRDefault="008A178B" w:rsidP="008A178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DB2601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DB2601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8A178B" w:rsidRPr="00AD74C2" w:rsidRDefault="008A178B" w:rsidP="008A178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8A178B" w:rsidRPr="00AD74C2" w:rsidRDefault="008A178B" w:rsidP="008A178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8A178B" w:rsidRPr="00AD74C2" w:rsidRDefault="008A178B" w:rsidP="008A178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78B" w:rsidRPr="00AD74C2" w:rsidRDefault="008A178B" w:rsidP="008A178B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8A178B" w:rsidRPr="00AD74C2" w:rsidRDefault="008A178B" w:rsidP="008A17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8A178B" w:rsidRPr="00AD74C2" w:rsidTr="00A613AF"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8A178B" w:rsidRPr="00AD74C2" w:rsidRDefault="008A178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8A178B" w:rsidRPr="00AD74C2" w:rsidRDefault="008A178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8A178B" w:rsidRPr="00AD74C2" w:rsidRDefault="008A178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8A178B" w:rsidRPr="00AD74C2" w:rsidRDefault="008A178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8A178B" w:rsidRPr="00AD74C2" w:rsidTr="00A613AF"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96752C">
              <w:rPr>
                <w:rFonts w:ascii="Times New Roman" w:hAnsi="Times New Roman" w:cs="Times New Roman"/>
                <w:sz w:val="24"/>
                <w:szCs w:val="24"/>
              </w:rPr>
              <w:t>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 w:rsidR="0096752C"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96752C">
              <w:rPr>
                <w:rFonts w:ascii="Times New Roman" w:hAnsi="Times New Roman" w:cs="Times New Roman"/>
                <w:sz w:val="24"/>
                <w:szCs w:val="24"/>
              </w:rPr>
              <w:t>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8A178B" w:rsidRPr="00AD74C2" w:rsidRDefault="008A178B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A178B" w:rsidRPr="00AD74C2" w:rsidRDefault="008A178B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8A178B" w:rsidRPr="00AD74C2" w:rsidTr="00A613AF"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діагностики каменів нирки та сечоводу застосовують:</w:t>
            </w:r>
          </w:p>
          <w:p w:rsidR="008A178B" w:rsidRPr="008A178B" w:rsidRDefault="008A178B" w:rsidP="008A178B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УЗД, при якому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візуалізуються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ехопозитивна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одна чи декілька тіней в нирці чи сечоводі;</w:t>
            </w:r>
          </w:p>
          <w:p w:rsidR="008A178B" w:rsidRPr="008A178B" w:rsidRDefault="008A178B" w:rsidP="008A178B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Оглядова та видільна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урографії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визначають розміри, кількість, локалізацію і функцію ураженої нирки, стан порожнинної системи, коркового та медулярного шарів нирки, ступінь розширення сечоводу, рівень залягання каменя в сечоводі;</w:t>
            </w:r>
          </w:p>
          <w:p w:rsidR="008A178B" w:rsidRPr="008A178B" w:rsidRDefault="008A178B" w:rsidP="008A178B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Ретроградна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уретеропієлографія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 що встановлює функціональні розлади (секреції та екскреції нирки);</w:t>
            </w:r>
          </w:p>
          <w:p w:rsidR="008A178B" w:rsidRPr="008A178B" w:rsidRDefault="008A178B" w:rsidP="008A178B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Комп”ютерна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томографія – використовується в певних випадках при відсутності функції нирки і неможливості виконати ретроградне обстеження. Цей метод дає можливість локалізувати рівень перешкоди в сечоводі, наявність  і кількість каменів як в нирці, так і в сечоводі, встановлювати 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об”єм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форму, стан паренхіми нирки;</w:t>
            </w:r>
          </w:p>
          <w:p w:rsidR="008A178B" w:rsidRPr="008A178B" w:rsidRDefault="008A178B" w:rsidP="008A178B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Лабораторно-клінічні методи – використовують усі загальноприйняті методики для обстеження хворого: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аналіз сечі,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аналіз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Протромбіновий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індекс,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Печінкові проби,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Креатинін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сечовина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Електроліти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Білки та білкові фракції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Глюкоза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Група та </w:t>
            </w: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Rh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-фактор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крові,</w:t>
            </w:r>
          </w:p>
          <w:p w:rsidR="008A178B" w:rsidRPr="008A178B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ЕКГ.</w:t>
            </w:r>
          </w:p>
          <w:p w:rsidR="008A178B" w:rsidRPr="00AD74C2" w:rsidRDefault="008A178B" w:rsidP="008A178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Ускладнені камені нирки чи обструкція сечоводу каменем призводить до виникнення  гострого   пієлонефриту (клініка гострого обструктивного пієлонефриту).</w:t>
            </w:r>
          </w:p>
        </w:tc>
        <w:tc>
          <w:tcPr>
            <w:tcW w:w="1843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8A178B" w:rsidRPr="00AD74C2" w:rsidTr="00A613AF"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8A178B" w:rsidRPr="00AD74C2" w:rsidRDefault="008A178B" w:rsidP="008A1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Одним з основних в етапі лікування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сечокам”яної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хвороби є, насамперед, видалення каменя і відновлення функції нирки (прохідності сечоводу). В випадках наявності каменя нирки   і того ж сечоводу можливі варіанти одночасного хірургічного видалення каменів чи поетапно ДУХЛ спочатку каменя сечоводу, потім каменя нирки, або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уретеролітоекстракція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каменя нижньої третини сечоводу, встановлення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стенту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подальшою ДУХЛ. В випадках наявності каменя нирки та каменя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контралатерального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сечоводу на перше місце виходить варіант видалення каменя контра латерального сечоводу, деблокування нирки. В подальшому – лікування каменя нирки.</w:t>
            </w:r>
          </w:p>
        </w:tc>
        <w:tc>
          <w:tcPr>
            <w:tcW w:w="1843" w:type="dxa"/>
          </w:tcPr>
          <w:p w:rsidR="008A178B" w:rsidRPr="00AD74C2" w:rsidRDefault="002814E2" w:rsidP="00A61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4E2">
              <w:rPr>
                <w:rFonts w:ascii="Times New Roman" w:hAnsi="Times New Roman" w:cs="Times New Roman"/>
                <w:sz w:val="24"/>
                <w:szCs w:val="24"/>
              </w:rPr>
              <w:t>Контроль УЗД 1 раз на з місяці, рентгенологічне обстеження 1 раз на рік.</w:t>
            </w:r>
          </w:p>
        </w:tc>
        <w:tc>
          <w:tcPr>
            <w:tcW w:w="1417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8A178B" w:rsidRPr="00AD74C2" w:rsidRDefault="002814E2" w:rsidP="00A613AF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4E2">
              <w:rPr>
                <w:rFonts w:ascii="Times New Roman" w:hAnsi="Times New Roman" w:cs="Times New Roman"/>
                <w:sz w:val="24"/>
                <w:szCs w:val="24"/>
              </w:rPr>
              <w:t>Відсоток рецидивів.</w:t>
            </w:r>
          </w:p>
        </w:tc>
      </w:tr>
      <w:tr w:rsidR="008A178B" w:rsidRPr="00AD74C2" w:rsidTr="00A613AF"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8A178B" w:rsidRPr="008A178B" w:rsidRDefault="008A178B" w:rsidP="008A1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Лікування хронічного пієлонефриту.</w:t>
            </w:r>
          </w:p>
          <w:p w:rsidR="008A178B" w:rsidRPr="008A178B" w:rsidRDefault="008A178B" w:rsidP="008A17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  </w:t>
            </w:r>
            <w:proofErr w:type="spellStart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Метафілактичне</w:t>
            </w:r>
            <w:proofErr w:type="spellEnd"/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лікування.</w:t>
            </w:r>
          </w:p>
          <w:p w:rsidR="008A178B" w:rsidRPr="00AD74C2" w:rsidRDefault="008A178B" w:rsidP="008A17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  Санаторно-курортне лікування.</w:t>
            </w:r>
          </w:p>
        </w:tc>
        <w:tc>
          <w:tcPr>
            <w:tcW w:w="1843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A178B" w:rsidRPr="00AD74C2" w:rsidRDefault="008A178B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8A178B" w:rsidRPr="00AD74C2" w:rsidTr="00A613AF">
        <w:trPr>
          <w:trHeight w:val="212"/>
        </w:trPr>
        <w:tc>
          <w:tcPr>
            <w:tcW w:w="1668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8A178B" w:rsidRPr="008A178B" w:rsidRDefault="008A178B" w:rsidP="008A178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Вимоги до догляду за пацієнтом і допоміжними процедурами.</w:t>
            </w:r>
          </w:p>
          <w:p w:rsidR="008A178B" w:rsidRPr="00AD74C2" w:rsidRDefault="008A178B" w:rsidP="008A17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8A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Спеціальних вимог немає.</w:t>
            </w:r>
          </w:p>
        </w:tc>
        <w:tc>
          <w:tcPr>
            <w:tcW w:w="1843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78B" w:rsidRPr="00AD74C2" w:rsidRDefault="008A178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78B" w:rsidRPr="00AD74C2" w:rsidRDefault="008A178B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A178B" w:rsidRPr="00AD74C2" w:rsidRDefault="008A178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8A178B" w:rsidRDefault="00CC4487">
      <w:pPr>
        <w:rPr>
          <w:lang w:val="ru-RU"/>
        </w:rPr>
      </w:pPr>
    </w:p>
    <w:sectPr w:rsidR="00CC4487" w:rsidRPr="008A178B" w:rsidSect="00442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32A5978"/>
    <w:multiLevelType w:val="hybridMultilevel"/>
    <w:tmpl w:val="995E5690"/>
    <w:lvl w:ilvl="0" w:tplc="FFFFFFFF">
      <w:start w:val="4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78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814E2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28E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178B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6752C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B2601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2015-02-24T13:27:00Z</dcterms:created>
  <dcterms:modified xsi:type="dcterms:W3CDTF">2015-03-16T14:57:00Z</dcterms:modified>
</cp:coreProperties>
</file>